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rFonts w:ascii="仿宋" w:hAnsi="仿宋" w:eastAsia="仿宋" w:cs="仿宋"/>
          <w:b/>
          <w:sz w:val="48"/>
          <w:szCs w:val="48"/>
        </w:rPr>
      </w:pPr>
      <w:bookmarkStart w:id="1" w:name="_GoBack"/>
      <w:bookmarkEnd w:id="1"/>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p>
    <w:p>
      <w:pPr>
        <w:tabs>
          <w:tab w:val="left" w:pos="720"/>
        </w:tabs>
        <w:spacing w:line="360" w:lineRule="auto"/>
        <w:jc w:val="center"/>
        <w:rPr>
          <w:rFonts w:ascii="仿宋" w:hAnsi="仿宋" w:eastAsia="仿宋" w:cs="仿宋"/>
          <w:b/>
          <w:sz w:val="48"/>
          <w:szCs w:val="48"/>
        </w:rPr>
      </w:pPr>
      <w:r>
        <w:rPr>
          <w:rFonts w:hint="eastAsia" w:ascii="仿宋" w:hAnsi="仿宋" w:eastAsia="仿宋" w:cs="仿宋"/>
          <w:b/>
          <w:sz w:val="48"/>
          <w:szCs w:val="48"/>
        </w:rPr>
        <w:t>技 术 服 务 合 同 书</w:t>
      </w:r>
    </w:p>
    <w:p/>
    <w:p/>
    <w:p/>
    <w:p/>
    <w:p/>
    <w:p/>
    <w:p/>
    <w:p/>
    <w:p/>
    <w:p/>
    <w:p/>
    <w:p/>
    <w:p/>
    <w:p/>
    <w:p/>
    <w:tbl>
      <w:tblPr>
        <w:tblStyle w:val="9"/>
        <w:tblpPr w:leftFromText="180" w:rightFromText="180" w:vertAnchor="text" w:horzAnchor="page" w:tblpX="2397" w:tblpY="1372"/>
        <w:tblW w:w="0" w:type="auto"/>
        <w:tblInd w:w="0" w:type="dxa"/>
        <w:tblLayout w:type="fixed"/>
        <w:tblCellMar>
          <w:top w:w="0" w:type="dxa"/>
          <w:left w:w="108" w:type="dxa"/>
          <w:bottom w:w="0" w:type="dxa"/>
          <w:right w:w="108" w:type="dxa"/>
        </w:tblCellMar>
      </w:tblPr>
      <w:tblGrid>
        <w:gridCol w:w="7479"/>
      </w:tblGrid>
      <w:tr>
        <w:tblPrEx>
          <w:tblCellMar>
            <w:top w:w="0" w:type="dxa"/>
            <w:left w:w="108" w:type="dxa"/>
            <w:bottom w:w="0" w:type="dxa"/>
            <w:right w:w="108" w:type="dxa"/>
          </w:tblCellMar>
        </w:tblPrEx>
        <w:trPr>
          <w:trHeight w:val="446" w:hRule="atLeast"/>
        </w:trPr>
        <w:tc>
          <w:tcPr>
            <w:tcW w:w="7479" w:type="dxa"/>
          </w:tcPr>
          <w:p>
            <w:pPr>
              <w:tabs>
                <w:tab w:val="left" w:pos="720"/>
              </w:tabs>
              <w:spacing w:line="440" w:lineRule="exact"/>
              <w:ind w:left="1684" w:leftChars="228" w:hanging="1205" w:hangingChars="500"/>
              <w:jc w:val="left"/>
              <w:rPr>
                <w:rFonts w:hint="default" w:ascii="仿宋" w:hAnsi="仿宋" w:eastAsia="仿宋" w:cs="仿宋"/>
                <w:b/>
                <w:sz w:val="24"/>
                <w:szCs w:val="21"/>
                <w:u w:val="single"/>
                <w:lang w:val="en-US" w:eastAsia="zh-CN"/>
              </w:rPr>
            </w:pPr>
            <w:r>
              <w:rPr>
                <w:rFonts w:hint="eastAsia" w:ascii="仿宋" w:hAnsi="仿宋" w:eastAsia="仿宋" w:cs="仿宋"/>
                <w:b/>
                <w:sz w:val="24"/>
                <w:szCs w:val="21"/>
              </w:rPr>
              <w:t>项目名称：</w:t>
            </w:r>
            <w:r>
              <w:rPr>
                <w:rFonts w:hint="eastAsia" w:ascii="仿宋" w:hAnsi="仿宋" w:eastAsia="仿宋" w:cs="仿宋"/>
                <w:b/>
                <w:sz w:val="24"/>
                <w:szCs w:val="21"/>
                <w:lang w:eastAsia="zh-CN"/>
              </w:rPr>
              <w:t>湛江空港经济区起步区污水处理站突发环境事件应急预案编制</w:t>
            </w:r>
          </w:p>
        </w:tc>
      </w:tr>
      <w:tr>
        <w:tblPrEx>
          <w:tblCellMar>
            <w:top w:w="0" w:type="dxa"/>
            <w:left w:w="108" w:type="dxa"/>
            <w:bottom w:w="0" w:type="dxa"/>
            <w:right w:w="108" w:type="dxa"/>
          </w:tblCellMar>
        </w:tblPrEx>
        <w:trPr>
          <w:trHeight w:val="446" w:hRule="atLeast"/>
        </w:trPr>
        <w:tc>
          <w:tcPr>
            <w:tcW w:w="7479" w:type="dxa"/>
          </w:tcPr>
          <w:p>
            <w:pPr>
              <w:tabs>
                <w:tab w:val="left" w:pos="720"/>
              </w:tabs>
              <w:spacing w:line="440" w:lineRule="exact"/>
              <w:ind w:firstLine="482" w:firstLineChars="200"/>
              <w:jc w:val="left"/>
              <w:rPr>
                <w:rFonts w:ascii="仿宋" w:hAnsi="仿宋" w:eastAsia="仿宋" w:cs="仿宋"/>
                <w:b/>
                <w:sz w:val="24"/>
                <w:szCs w:val="21"/>
                <w:u w:val="single"/>
              </w:rPr>
            </w:pPr>
            <w:r>
              <w:rPr>
                <w:rFonts w:hint="eastAsia" w:ascii="仿宋" w:hAnsi="仿宋" w:eastAsia="仿宋" w:cs="仿宋"/>
                <w:b/>
                <w:sz w:val="24"/>
                <w:szCs w:val="21"/>
              </w:rPr>
              <w:t>合同编号：</w:t>
            </w:r>
          </w:p>
        </w:tc>
      </w:tr>
      <w:tr>
        <w:tblPrEx>
          <w:tblCellMar>
            <w:top w:w="0" w:type="dxa"/>
            <w:left w:w="108" w:type="dxa"/>
            <w:bottom w:w="0" w:type="dxa"/>
            <w:right w:w="108" w:type="dxa"/>
          </w:tblCellMar>
        </w:tblPrEx>
        <w:trPr>
          <w:trHeight w:val="446" w:hRule="atLeast"/>
        </w:trPr>
        <w:tc>
          <w:tcPr>
            <w:tcW w:w="7479" w:type="dxa"/>
          </w:tcPr>
          <w:p>
            <w:pPr>
              <w:tabs>
                <w:tab w:val="left" w:pos="720"/>
              </w:tabs>
              <w:spacing w:line="440" w:lineRule="exact"/>
              <w:ind w:firstLine="482" w:firstLineChars="200"/>
              <w:jc w:val="left"/>
              <w:rPr>
                <w:rFonts w:hint="default" w:ascii="仿宋" w:hAnsi="仿宋" w:eastAsia="仿宋" w:cs="仿宋"/>
                <w:b/>
                <w:sz w:val="24"/>
                <w:szCs w:val="21"/>
                <w:lang w:val="en-US" w:eastAsia="zh-CN"/>
              </w:rPr>
            </w:pPr>
            <w:r>
              <w:rPr>
                <w:rFonts w:hint="eastAsia" w:ascii="仿宋" w:hAnsi="仿宋" w:eastAsia="仿宋" w:cs="仿宋"/>
                <w:b/>
                <w:sz w:val="24"/>
                <w:szCs w:val="21"/>
              </w:rPr>
              <w:t>委托方（甲方）：</w:t>
            </w:r>
            <w:r>
              <w:rPr>
                <w:rFonts w:hint="eastAsia" w:ascii="仿宋" w:hAnsi="仿宋" w:eastAsia="仿宋" w:cs="仿宋"/>
                <w:b/>
                <w:sz w:val="24"/>
                <w:szCs w:val="21"/>
                <w:lang w:val="en-US" w:eastAsia="zh-CN"/>
              </w:rPr>
              <w:t>湛江市空港经济区发展有限公司</w:t>
            </w:r>
          </w:p>
        </w:tc>
      </w:tr>
      <w:tr>
        <w:tblPrEx>
          <w:tblCellMar>
            <w:top w:w="0" w:type="dxa"/>
            <w:left w:w="108" w:type="dxa"/>
            <w:bottom w:w="0" w:type="dxa"/>
            <w:right w:w="108" w:type="dxa"/>
          </w:tblCellMar>
        </w:tblPrEx>
        <w:trPr>
          <w:trHeight w:val="460" w:hRule="atLeast"/>
        </w:trPr>
        <w:tc>
          <w:tcPr>
            <w:tcW w:w="7479" w:type="dxa"/>
          </w:tcPr>
          <w:p>
            <w:pPr>
              <w:tabs>
                <w:tab w:val="left" w:pos="720"/>
              </w:tabs>
              <w:spacing w:line="440" w:lineRule="exact"/>
              <w:ind w:firstLine="482" w:firstLineChars="200"/>
              <w:jc w:val="left"/>
              <w:rPr>
                <w:rFonts w:hint="eastAsia" w:ascii="仿宋" w:hAnsi="仿宋" w:eastAsia="仿宋" w:cs="仿宋"/>
                <w:b/>
                <w:sz w:val="24"/>
                <w:szCs w:val="21"/>
                <w:lang w:eastAsia="zh-CN"/>
              </w:rPr>
            </w:pPr>
            <w:r>
              <w:rPr>
                <w:rFonts w:hint="eastAsia" w:ascii="仿宋" w:hAnsi="仿宋" w:eastAsia="仿宋" w:cs="仿宋"/>
                <w:b/>
                <w:sz w:val="24"/>
                <w:szCs w:val="21"/>
              </w:rPr>
              <w:t>受托方（乙方）：</w:t>
            </w:r>
          </w:p>
        </w:tc>
      </w:tr>
      <w:tr>
        <w:tblPrEx>
          <w:tblCellMar>
            <w:top w:w="0" w:type="dxa"/>
            <w:left w:w="108" w:type="dxa"/>
            <w:bottom w:w="0" w:type="dxa"/>
            <w:right w:w="108" w:type="dxa"/>
          </w:tblCellMar>
        </w:tblPrEx>
        <w:trPr>
          <w:trHeight w:val="460" w:hRule="atLeast"/>
        </w:trPr>
        <w:tc>
          <w:tcPr>
            <w:tcW w:w="7479" w:type="dxa"/>
          </w:tcPr>
          <w:p>
            <w:pPr>
              <w:tabs>
                <w:tab w:val="left" w:pos="720"/>
              </w:tabs>
              <w:spacing w:line="440" w:lineRule="exact"/>
              <w:ind w:firstLine="482" w:firstLineChars="200"/>
              <w:jc w:val="left"/>
              <w:rPr>
                <w:rFonts w:ascii="仿宋" w:hAnsi="仿宋" w:eastAsia="仿宋" w:cs="仿宋"/>
                <w:b/>
                <w:sz w:val="24"/>
                <w:szCs w:val="21"/>
              </w:rPr>
            </w:pPr>
            <w:r>
              <w:rPr>
                <w:rFonts w:hint="eastAsia" w:ascii="仿宋" w:hAnsi="仿宋" w:eastAsia="仿宋" w:cs="仿宋"/>
                <w:b/>
                <w:sz w:val="24"/>
                <w:szCs w:val="21"/>
              </w:rPr>
              <w:t>签订地点：广东湛江</w:t>
            </w:r>
          </w:p>
        </w:tc>
      </w:tr>
    </w:tbl>
    <w:p/>
    <w:p/>
    <w:p/>
    <w:p/>
    <w:p/>
    <w:p>
      <w:pPr>
        <w:snapToGrid w:val="0"/>
        <w:spacing w:line="360" w:lineRule="auto"/>
        <w:jc w:val="center"/>
        <w:rPr>
          <w:rFonts w:ascii="仿宋" w:hAnsi="仿宋" w:eastAsia="仿宋" w:cs="仿宋"/>
          <w:b/>
          <w:sz w:val="48"/>
          <w:szCs w:val="48"/>
        </w:rPr>
      </w:pPr>
    </w:p>
    <w:p>
      <w:pPr>
        <w:snapToGrid w:val="0"/>
        <w:spacing w:line="360" w:lineRule="auto"/>
        <w:jc w:val="center"/>
        <w:rPr>
          <w:rFonts w:ascii="仿宋" w:hAnsi="仿宋" w:eastAsia="仿宋" w:cs="仿宋"/>
          <w:b/>
          <w:sz w:val="48"/>
          <w:szCs w:val="48"/>
        </w:rPr>
        <w:sectPr>
          <w:pgSz w:w="11906" w:h="16838"/>
          <w:pgMar w:top="1440" w:right="1800" w:bottom="1440" w:left="1800" w:header="851" w:footer="992" w:gutter="0"/>
          <w:cols w:space="425" w:num="1"/>
          <w:docGrid w:type="lines" w:linePitch="312" w:charSpace="0"/>
        </w:sectPr>
      </w:pPr>
    </w:p>
    <w:p>
      <w:pPr>
        <w:snapToGrid w:val="0"/>
        <w:spacing w:line="360" w:lineRule="auto"/>
        <w:jc w:val="center"/>
        <w:rPr>
          <w:rFonts w:ascii="仿宋" w:hAnsi="仿宋" w:eastAsia="仿宋" w:cs="仿宋"/>
          <w:b/>
          <w:sz w:val="48"/>
          <w:szCs w:val="48"/>
        </w:rPr>
      </w:pPr>
      <w:r>
        <w:rPr>
          <w:rFonts w:hint="eastAsia" w:ascii="仿宋" w:hAnsi="仿宋" w:eastAsia="仿宋" w:cs="仿宋"/>
          <w:b/>
          <w:sz w:val="48"/>
          <w:szCs w:val="48"/>
        </w:rPr>
        <w:t>技术服务合同</w:t>
      </w:r>
    </w:p>
    <w:p>
      <w:pPr>
        <w:snapToGrid w:val="0"/>
        <w:spacing w:line="560" w:lineRule="atLeast"/>
        <w:jc w:val="left"/>
        <w:rPr>
          <w:rFonts w:ascii="仿宋" w:hAnsi="仿宋" w:eastAsia="仿宋" w:cs="仿宋"/>
          <w:b/>
          <w:bCs/>
          <w:sz w:val="24"/>
        </w:rPr>
      </w:pPr>
      <w:r>
        <w:rPr>
          <w:rFonts w:hint="eastAsia" w:ascii="仿宋" w:hAnsi="仿宋" w:eastAsia="仿宋" w:cs="仿宋"/>
          <w:b/>
          <w:bCs/>
          <w:sz w:val="24"/>
        </w:rPr>
        <w:t>甲方：</w:t>
      </w:r>
      <w:r>
        <w:rPr>
          <w:rFonts w:hint="eastAsia" w:ascii="仿宋" w:hAnsi="仿宋" w:eastAsia="仿宋" w:cs="仿宋"/>
          <w:b/>
          <w:sz w:val="24"/>
          <w:szCs w:val="21"/>
          <w:lang w:val="en-US" w:eastAsia="zh-CN"/>
        </w:rPr>
        <w:t>湛江市空港经济区发展有限公司</w:t>
      </w:r>
    </w:p>
    <w:p>
      <w:pPr>
        <w:snapToGrid w:val="0"/>
        <w:spacing w:line="560" w:lineRule="atLeast"/>
        <w:jc w:val="left"/>
        <w:rPr>
          <w:rFonts w:hint="eastAsia" w:ascii="仿宋" w:hAnsi="仿宋" w:eastAsia="仿宋" w:cs="仿宋"/>
          <w:b/>
          <w:bCs/>
          <w:sz w:val="24"/>
          <w:lang w:eastAsia="zh-CN"/>
        </w:rPr>
      </w:pPr>
      <w:r>
        <w:rPr>
          <w:rFonts w:hint="eastAsia" w:ascii="仿宋" w:hAnsi="仿宋" w:eastAsia="仿宋" w:cs="仿宋"/>
          <w:b/>
          <w:bCs/>
          <w:sz w:val="24"/>
        </w:rPr>
        <w:t>乙方：</w:t>
      </w:r>
    </w:p>
    <w:p>
      <w:pPr>
        <w:snapToGrid w:val="0"/>
        <w:spacing w:line="560" w:lineRule="atLeast"/>
        <w:jc w:val="left"/>
        <w:rPr>
          <w:rFonts w:ascii="仿宋" w:hAnsi="仿宋" w:eastAsia="仿宋" w:cs="仿宋"/>
          <w:b/>
          <w:bCs/>
          <w:sz w:val="24"/>
        </w:rPr>
      </w:pPr>
      <w:r>
        <w:rPr>
          <w:rFonts w:hint="eastAsia" w:ascii="仿宋" w:hAnsi="仿宋" w:eastAsia="仿宋" w:cs="仿宋"/>
          <w:b/>
          <w:bCs/>
          <w:sz w:val="24"/>
        </w:rPr>
        <w:t>签订地点：广东湛江</w:t>
      </w:r>
    </w:p>
    <w:p>
      <w:pPr>
        <w:snapToGrid w:val="0"/>
        <w:spacing w:line="560" w:lineRule="atLeast"/>
        <w:ind w:left="959" w:leftChars="228" w:hanging="480" w:hangingChars="200"/>
        <w:jc w:val="left"/>
        <w:rPr>
          <w:rFonts w:hint="eastAsia" w:ascii="仿宋" w:hAnsi="仿宋" w:eastAsia="仿宋" w:cs="仿宋"/>
          <w:sz w:val="24"/>
          <w:u w:val="single"/>
          <w:lang w:val="en-US" w:eastAsia="zh-CN"/>
        </w:rPr>
      </w:pPr>
      <w:r>
        <w:rPr>
          <w:rFonts w:hint="eastAsia" w:ascii="仿宋" w:hAnsi="仿宋" w:eastAsia="仿宋" w:cs="仿宋"/>
          <w:sz w:val="24"/>
        </w:rPr>
        <w:t>依据《中华人民共和国民法典》及国家有关法律法规，经过友好协商，</w:t>
      </w:r>
      <w:r>
        <w:rPr>
          <w:rFonts w:hint="eastAsia" w:ascii="仿宋" w:hAnsi="仿宋" w:eastAsia="仿宋" w:cs="仿宋"/>
          <w:sz w:val="24"/>
          <w:u w:val="single"/>
          <w:lang w:val="en-US" w:eastAsia="zh-CN"/>
        </w:rPr>
        <w:t xml:space="preserve">    </w:t>
      </w:r>
    </w:p>
    <w:p>
      <w:pPr>
        <w:snapToGrid w:val="0"/>
        <w:spacing w:line="560" w:lineRule="atLeast"/>
        <w:ind w:left="0" w:leftChars="0" w:firstLine="0" w:firstLineChars="0"/>
        <w:jc w:val="left"/>
        <w:rPr>
          <w:rFonts w:ascii="仿宋" w:hAnsi="仿宋" w:eastAsia="仿宋" w:cs="仿宋"/>
          <w:sz w:val="24"/>
        </w:rPr>
      </w:pP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w:t>
      </w:r>
      <w:r>
        <w:rPr>
          <w:rFonts w:hint="eastAsia" w:ascii="仿宋" w:hAnsi="仿宋" w:eastAsia="仿宋" w:cs="仿宋"/>
          <w:sz w:val="24"/>
        </w:rPr>
        <w:t>以下简称“甲方”)、</w:t>
      </w:r>
      <w:r>
        <w:rPr>
          <w:rFonts w:hint="eastAsia" w:ascii="仿宋" w:hAnsi="仿宋" w:eastAsia="仿宋" w:cs="仿宋"/>
          <w:sz w:val="24"/>
          <w:u w:val="single"/>
        </w:rPr>
        <w:t xml:space="preserve"> </w:t>
      </w:r>
      <w:r>
        <w:rPr>
          <w:rFonts w:hint="eastAsia" w:ascii="仿宋" w:hAnsi="仿宋" w:eastAsia="仿宋" w:cs="仿宋"/>
          <w:sz w:val="24"/>
        </w:rPr>
        <w:t>（以下简称“乙方”）双方本着平等互利的原则，同意按下述条款和条件签署本合同：</w:t>
      </w: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第一条  合同标的</w:t>
      </w:r>
    </w:p>
    <w:p>
      <w:pPr>
        <w:snapToGrid w:val="0"/>
        <w:spacing w:line="560" w:lineRule="atLeast"/>
        <w:jc w:val="left"/>
        <w:rPr>
          <w:rFonts w:ascii="仿宋" w:hAnsi="仿宋" w:eastAsia="仿宋" w:cs="仿宋"/>
          <w:sz w:val="24"/>
        </w:rPr>
      </w:pPr>
      <w:r>
        <w:rPr>
          <w:rFonts w:hint="eastAsia" w:ascii="仿宋" w:hAnsi="仿宋" w:eastAsia="仿宋" w:cs="仿宋"/>
          <w:sz w:val="24"/>
        </w:rPr>
        <w:t>本合同标的为:</w:t>
      </w:r>
    </w:p>
    <w:p>
      <w:pPr>
        <w:spacing w:line="560" w:lineRule="atLeast"/>
        <w:ind w:firstLine="570"/>
        <w:jc w:val="left"/>
        <w:rPr>
          <w:rFonts w:ascii="仿宋" w:hAnsi="仿宋" w:eastAsia="仿宋" w:cs="仿宋"/>
          <w:sz w:val="24"/>
        </w:rPr>
      </w:pPr>
      <w:r>
        <w:rPr>
          <w:rFonts w:hint="eastAsia" w:ascii="仿宋" w:hAnsi="仿宋" w:eastAsia="仿宋" w:cs="仿宋"/>
          <w:sz w:val="24"/>
        </w:rPr>
        <w:t>向乙方购买合同规定的</w:t>
      </w:r>
      <w:r>
        <w:rPr>
          <w:rFonts w:hint="eastAsia" w:ascii="仿宋" w:hAnsi="仿宋" w:eastAsia="仿宋" w:cs="仿宋"/>
          <w:sz w:val="24"/>
          <w:u w:val="single"/>
        </w:rPr>
        <w:t xml:space="preserve"> “</w:t>
      </w:r>
      <w:r>
        <w:rPr>
          <w:rFonts w:hint="eastAsia" w:ascii="仿宋" w:hAnsi="仿宋" w:eastAsia="仿宋" w:cs="仿宋"/>
          <w:sz w:val="24"/>
          <w:u w:val="single"/>
          <w:lang w:eastAsia="zh-CN"/>
        </w:rPr>
        <w:t>湛江空港经济区起步区污水处理站突发环境事件应急预案</w:t>
      </w:r>
      <w:r>
        <w:rPr>
          <w:rFonts w:hint="eastAsia" w:ascii="仿宋" w:hAnsi="仿宋" w:eastAsia="仿宋" w:cs="仿宋"/>
          <w:sz w:val="24"/>
          <w:u w:val="single"/>
        </w:rPr>
        <w:t>”</w:t>
      </w:r>
      <w:r>
        <w:rPr>
          <w:rFonts w:hint="eastAsia" w:ascii="仿宋" w:hAnsi="仿宋" w:eastAsia="仿宋" w:cs="仿宋"/>
          <w:sz w:val="24"/>
          <w:lang w:val="en-US" w:eastAsia="zh-CN"/>
        </w:rPr>
        <w:t>编制</w:t>
      </w:r>
      <w:r>
        <w:rPr>
          <w:rFonts w:hint="eastAsia" w:ascii="仿宋" w:hAnsi="仿宋" w:eastAsia="仿宋" w:cs="仿宋"/>
          <w:sz w:val="24"/>
        </w:rPr>
        <w:t>服务；乙方按要求提交成果给甲方，组织专家评审</w:t>
      </w:r>
      <w:r>
        <w:rPr>
          <w:rFonts w:hint="eastAsia" w:ascii="仿宋" w:hAnsi="仿宋" w:eastAsia="仿宋" w:cs="仿宋"/>
          <w:sz w:val="24"/>
          <w:lang w:eastAsia="zh-CN"/>
        </w:rPr>
        <w:t>，</w:t>
      </w:r>
      <w:r>
        <w:rPr>
          <w:rFonts w:hint="eastAsia" w:ascii="仿宋" w:hAnsi="仿宋" w:eastAsia="仿宋" w:cs="仿宋"/>
          <w:sz w:val="24"/>
        </w:rPr>
        <w:t>完成</w:t>
      </w:r>
      <w:r>
        <w:rPr>
          <w:rFonts w:hint="eastAsia" w:ascii="仿宋" w:hAnsi="仿宋" w:eastAsia="仿宋" w:cs="仿宋"/>
          <w:sz w:val="24"/>
          <w:lang w:val="en-US" w:eastAsia="zh-CN"/>
        </w:rPr>
        <w:t>行政主管部门</w:t>
      </w:r>
      <w:r>
        <w:rPr>
          <w:rFonts w:hint="eastAsia" w:ascii="仿宋" w:hAnsi="仿宋" w:eastAsia="仿宋" w:cs="仿宋"/>
          <w:sz w:val="24"/>
        </w:rPr>
        <w:t>平台备案，取得备案证。</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第二条  工作内容</w:t>
      </w:r>
    </w:p>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甲方提供湛江空港经济区起步区污水处理站突发环境事件应急预案技术咨询服务内容以下：</w:t>
      </w:r>
    </w:p>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（一）突发环境事件应急预案编制（含综合预案、风险评估报告、资源调查报告）；</w:t>
      </w:r>
    </w:p>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（二）组织专家评审；</w:t>
      </w:r>
    </w:p>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（三）完成平台备案，取得备案证。</w:t>
      </w:r>
    </w:p>
    <w:p>
      <w:pPr>
        <w:snapToGrid w:val="0"/>
        <w:spacing w:line="560" w:lineRule="atLeast"/>
        <w:ind w:firstLine="482" w:firstLineChars="200"/>
        <w:jc w:val="left"/>
        <w:rPr>
          <w:rFonts w:ascii="仿宋" w:hAnsi="仿宋" w:eastAsia="仿宋" w:cs="仿宋"/>
          <w:sz w:val="24"/>
        </w:rPr>
      </w:pPr>
      <w:r>
        <w:rPr>
          <w:rFonts w:hint="eastAsia" w:ascii="仿宋" w:hAnsi="仿宋" w:eastAsia="仿宋" w:cs="仿宋"/>
          <w:b/>
          <w:bCs/>
          <w:sz w:val="24"/>
        </w:rPr>
        <w:t>第三条  项目服务期限或完成工期</w:t>
      </w:r>
    </w:p>
    <w:p>
      <w:pPr>
        <w:snapToGrid w:val="0"/>
        <w:spacing w:line="560" w:lineRule="atLeast"/>
        <w:ind w:firstLine="480" w:firstLineChars="200"/>
        <w:jc w:val="left"/>
        <w:rPr>
          <w:rFonts w:ascii="仿宋" w:hAnsi="仿宋" w:eastAsia="仿宋" w:cs="仿宋"/>
          <w:sz w:val="24"/>
        </w:rPr>
      </w:pPr>
      <w:r>
        <w:rPr>
          <w:rFonts w:hint="eastAsia" w:eastAsia="仿宋_GB2312" w:cs="Times New Roman"/>
          <w:color w:val="auto"/>
          <w:sz w:val="24"/>
          <w:szCs w:val="24"/>
          <w:u w:val="none"/>
          <w:lang w:val="en-US" w:eastAsia="zh-CN"/>
        </w:rPr>
        <w:t>签订合同且</w:t>
      </w:r>
      <w:r>
        <w:rPr>
          <w:rFonts w:hint="default" w:ascii="Times New Roman" w:hAnsi="Times New Roman" w:eastAsia="仿宋_GB2312" w:cs="Times New Roman"/>
          <w:color w:val="auto"/>
          <w:sz w:val="24"/>
          <w:szCs w:val="24"/>
          <w:u w:val="none"/>
          <w:lang w:val="en-US" w:eastAsia="zh-CN"/>
        </w:rPr>
        <w:t>甲方提供的必要资料后</w:t>
      </w:r>
      <w:r>
        <w:rPr>
          <w:rFonts w:hint="eastAsia" w:eastAsia="仿宋_GB2312" w:cs="Times New Roman"/>
          <w:color w:val="auto"/>
          <w:sz w:val="24"/>
          <w:szCs w:val="24"/>
          <w:u w:val="none"/>
          <w:lang w:val="en-US" w:eastAsia="zh-CN"/>
        </w:rPr>
        <w:t>3</w:t>
      </w:r>
      <w:r>
        <w:rPr>
          <w:rFonts w:hint="default" w:ascii="Times New Roman" w:hAnsi="Times New Roman" w:eastAsia="仿宋_GB2312" w:cs="Times New Roman"/>
          <w:color w:val="auto"/>
          <w:sz w:val="24"/>
          <w:szCs w:val="24"/>
          <w:u w:val="none"/>
          <w:lang w:val="en-US" w:eastAsia="zh-CN"/>
        </w:rPr>
        <w:t>0日内</w:t>
      </w:r>
      <w:r>
        <w:rPr>
          <w:rFonts w:hint="eastAsia" w:eastAsia="仿宋_GB2312" w:cs="Times New Roman"/>
          <w:color w:val="auto"/>
          <w:sz w:val="24"/>
          <w:szCs w:val="24"/>
          <w:u w:val="none"/>
          <w:lang w:val="en-US" w:eastAsia="zh-CN"/>
        </w:rPr>
        <w:t>，完成</w:t>
      </w:r>
      <w:r>
        <w:rPr>
          <w:rFonts w:hint="eastAsia" w:ascii="Times New Roman" w:hAnsi="Times New Roman" w:eastAsia="仿宋_GB2312" w:cs="Times New Roman"/>
          <w:color w:val="auto"/>
          <w:sz w:val="24"/>
          <w:szCs w:val="24"/>
          <w:u w:val="none"/>
          <w:lang w:val="en-US" w:eastAsia="zh-CN"/>
        </w:rPr>
        <w:t>环境应急预案</w:t>
      </w:r>
      <w:r>
        <w:rPr>
          <w:rFonts w:hint="eastAsia" w:eastAsia="仿宋_GB2312" w:cs="Times New Roman"/>
          <w:color w:val="auto"/>
          <w:sz w:val="24"/>
          <w:szCs w:val="24"/>
          <w:u w:val="none"/>
          <w:lang w:val="en-US" w:eastAsia="zh-CN"/>
        </w:rPr>
        <w:t>编制工作</w:t>
      </w:r>
      <w:r>
        <w:rPr>
          <w:rFonts w:hint="eastAsia" w:ascii="Times New Roman" w:hAnsi="Times New Roman" w:eastAsia="仿宋_GB2312" w:cs="Times New Roman"/>
          <w:color w:val="auto"/>
          <w:sz w:val="24"/>
          <w:szCs w:val="24"/>
          <w:u w:val="none"/>
          <w:lang w:val="en-US" w:eastAsia="zh-CN"/>
        </w:rPr>
        <w:t>；</w:t>
      </w:r>
      <w:r>
        <w:rPr>
          <w:rFonts w:hint="eastAsia" w:eastAsia="仿宋_GB2312" w:cs="Times New Roman"/>
          <w:color w:val="auto"/>
          <w:sz w:val="24"/>
          <w:szCs w:val="24"/>
          <w:u w:val="none"/>
          <w:lang w:val="en-US" w:eastAsia="zh-CN"/>
        </w:rPr>
        <w:t>通过专家评审后14天内完成文件修改并取得备案证</w:t>
      </w:r>
      <w:r>
        <w:rPr>
          <w:rFonts w:hint="eastAsia" w:ascii="Times New Roman" w:hAnsi="Times New Roman" w:eastAsia="仿宋_GB2312" w:cs="Times New Roman"/>
          <w:color w:val="auto"/>
          <w:sz w:val="24"/>
          <w:szCs w:val="24"/>
          <w:u w:val="none"/>
          <w:lang w:val="en-US" w:eastAsia="zh-CN"/>
        </w:rPr>
        <w:t>。</w:t>
      </w:r>
    </w:p>
    <w:p>
      <w:pPr>
        <w:spacing w:line="560" w:lineRule="atLeast"/>
        <w:ind w:firstLine="482" w:firstLineChars="200"/>
        <w:jc w:val="left"/>
        <w:rPr>
          <w:rFonts w:hint="eastAsia" w:ascii="仿宋" w:hAnsi="仿宋" w:eastAsia="仿宋" w:cs="仿宋"/>
          <w:b/>
          <w:bCs/>
          <w:sz w:val="24"/>
        </w:rPr>
      </w:pPr>
    </w:p>
    <w:p>
      <w:pPr>
        <w:spacing w:line="560" w:lineRule="atLeast"/>
        <w:ind w:firstLine="482" w:firstLineChars="200"/>
        <w:jc w:val="left"/>
        <w:rPr>
          <w:rFonts w:ascii="仿宋" w:hAnsi="仿宋" w:eastAsia="仿宋" w:cs="仿宋"/>
          <w:bCs/>
          <w:sz w:val="24"/>
          <w:u w:val="single"/>
        </w:rPr>
      </w:pPr>
      <w:r>
        <w:rPr>
          <w:rFonts w:hint="eastAsia" w:ascii="仿宋" w:hAnsi="仿宋" w:eastAsia="仿宋" w:cs="仿宋"/>
          <w:b/>
          <w:bCs/>
          <w:sz w:val="24"/>
        </w:rPr>
        <w:t>第四条  项目成果提交：</w:t>
      </w:r>
    </w:p>
    <w:p>
      <w:pPr>
        <w:spacing w:line="560" w:lineRule="atLeast"/>
        <w:ind w:left="142" w:firstLine="480" w:firstLineChars="200"/>
        <w:rPr>
          <w:rFonts w:hint="eastAsia" w:ascii="仿宋" w:hAnsi="仿宋" w:eastAsia="仿宋" w:cs="仿宋"/>
          <w:sz w:val="24"/>
        </w:rPr>
      </w:pPr>
      <w:r>
        <w:rPr>
          <w:rFonts w:hint="eastAsia" w:ascii="仿宋" w:hAnsi="仿宋" w:eastAsia="仿宋" w:cs="仿宋"/>
          <w:sz w:val="24"/>
        </w:rPr>
        <w:t>1、</w:t>
      </w:r>
      <w:r>
        <w:rPr>
          <w:rFonts w:hint="default" w:ascii="Times New Roman" w:hAnsi="Times New Roman" w:eastAsia="仿宋_GB2312" w:cs="Times New Roman"/>
          <w:color w:val="auto"/>
          <w:sz w:val="24"/>
          <w:szCs w:val="24"/>
          <w:u w:val="none"/>
          <w:lang w:val="en-US" w:eastAsia="zh-CN"/>
        </w:rPr>
        <w:t>突发环境事件应急预案</w:t>
      </w:r>
      <w:r>
        <w:rPr>
          <w:rFonts w:hint="eastAsia" w:ascii="Times New Roman" w:hAnsi="Times New Roman" w:eastAsia="仿宋_GB2312" w:cs="Times New Roman"/>
          <w:color w:val="auto"/>
          <w:sz w:val="24"/>
          <w:szCs w:val="24"/>
          <w:u w:val="none"/>
          <w:lang w:val="en-US" w:eastAsia="zh-CN"/>
        </w:rPr>
        <w:t>报告（含综合预案、风险评估报告、资源调查报</w:t>
      </w:r>
      <w:r>
        <w:rPr>
          <w:rFonts w:hint="eastAsia" w:ascii="仿宋" w:hAnsi="仿宋" w:eastAsia="仿宋" w:cs="仿宋"/>
          <w:sz w:val="24"/>
          <w:lang w:val="en-US" w:eastAsia="zh-CN"/>
        </w:rPr>
        <w:t>告）</w:t>
      </w:r>
      <w:r>
        <w:rPr>
          <w:rFonts w:hint="eastAsia" w:ascii="仿宋" w:hAnsi="仿宋" w:eastAsia="仿宋" w:cs="仿宋"/>
          <w:sz w:val="24"/>
        </w:rPr>
        <w:t>；</w:t>
      </w:r>
    </w:p>
    <w:p>
      <w:pPr>
        <w:spacing w:line="560" w:lineRule="atLeast"/>
        <w:ind w:left="142" w:firstLine="480" w:firstLineChars="200"/>
        <w:rPr>
          <w:rFonts w:hint="eastAsia" w:ascii="仿宋" w:hAnsi="仿宋" w:eastAsia="仿宋" w:cs="仿宋"/>
          <w:sz w:val="24"/>
          <w:lang w:val="en-US" w:eastAsia="zh-CN"/>
        </w:rPr>
      </w:pPr>
      <w:r>
        <w:rPr>
          <w:rFonts w:hint="eastAsia" w:ascii="仿宋" w:hAnsi="仿宋" w:eastAsia="仿宋" w:cs="仿宋"/>
          <w:sz w:val="24"/>
        </w:rPr>
        <w:t>2、专家及参会人员签到表及会议议程一式三份。</w:t>
      </w:r>
    </w:p>
    <w:p>
      <w:pPr>
        <w:spacing w:line="560" w:lineRule="atLeast"/>
        <w:ind w:left="142"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kern w:val="0"/>
          <w:sz w:val="24"/>
          <w:szCs w:val="24"/>
          <w:highlight w:val="none"/>
          <w:lang w:val="en-US" w:eastAsia="zh-CN" w:bidi="ar-SA"/>
        </w:rPr>
        <w:t>行政主管部门出具的备案证明；</w:t>
      </w:r>
    </w:p>
    <w:p>
      <w:pPr>
        <w:spacing w:line="560" w:lineRule="atLeast"/>
        <w:ind w:left="142" w:firstLine="480" w:firstLineChars="200"/>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成果文件有下列情况之一者无效：</w:t>
      </w:r>
    </w:p>
    <w:p>
      <w:pPr>
        <w:spacing w:line="560" w:lineRule="atLeast"/>
        <w:ind w:firstLine="480" w:firstLineChars="200"/>
        <w:rPr>
          <w:rFonts w:hint="eastAsia" w:ascii="仿宋" w:hAnsi="仿宋" w:eastAsia="仿宋" w:cs="仿宋"/>
          <w:sz w:val="24"/>
        </w:rPr>
      </w:pPr>
      <w:r>
        <w:rPr>
          <w:rFonts w:hint="eastAsia" w:ascii="仿宋" w:hAnsi="仿宋" w:eastAsia="仿宋" w:cs="仿宋"/>
          <w:sz w:val="24"/>
        </w:rPr>
        <w:t>（1）提交的成果文件明显不符合采购项目内容规定的成果内容和格式；</w:t>
      </w:r>
    </w:p>
    <w:p>
      <w:pPr>
        <w:spacing w:line="560" w:lineRule="atLeast"/>
        <w:ind w:firstLine="480" w:firstLineChars="200"/>
        <w:rPr>
          <w:rFonts w:ascii="仿宋" w:hAnsi="仿宋" w:eastAsia="仿宋" w:cs="仿宋"/>
          <w:bCs/>
          <w:sz w:val="24"/>
          <w:u w:val="single"/>
        </w:rPr>
      </w:pPr>
      <w:r>
        <w:rPr>
          <w:rFonts w:hint="eastAsia" w:ascii="仿宋" w:hAnsi="仿宋" w:eastAsia="仿宋" w:cs="仿宋"/>
          <w:sz w:val="24"/>
        </w:rPr>
        <w:t>（2）未经采购人同意，擅自将成果用作其他用途或向第三方透露。</w:t>
      </w:r>
    </w:p>
    <w:p>
      <w:pPr>
        <w:spacing w:line="560" w:lineRule="atLeast"/>
        <w:ind w:firstLine="482" w:firstLineChars="200"/>
        <w:jc w:val="left"/>
        <w:rPr>
          <w:rFonts w:hint="eastAsia" w:ascii="仿宋" w:hAnsi="仿宋" w:eastAsia="仿宋" w:cs="仿宋"/>
          <w:b/>
          <w:bCs/>
          <w:sz w:val="24"/>
        </w:rPr>
      </w:pPr>
    </w:p>
    <w:p>
      <w:pPr>
        <w:spacing w:line="560" w:lineRule="atLeast"/>
        <w:ind w:firstLine="482" w:firstLineChars="200"/>
        <w:jc w:val="left"/>
        <w:rPr>
          <w:rFonts w:ascii="仿宋" w:hAnsi="仿宋" w:eastAsia="仿宋" w:cs="仿宋"/>
          <w:b/>
          <w:bCs/>
          <w:sz w:val="24"/>
          <w:u w:val="single"/>
        </w:rPr>
      </w:pPr>
      <w:r>
        <w:rPr>
          <w:rFonts w:hint="eastAsia" w:ascii="仿宋" w:hAnsi="仿宋" w:eastAsia="仿宋" w:cs="仿宋"/>
          <w:b/>
          <w:bCs/>
          <w:sz w:val="24"/>
        </w:rPr>
        <w:t>第五条  合同金额及支付</w:t>
      </w:r>
    </w:p>
    <w:p>
      <w:pPr>
        <w:tabs>
          <w:tab w:val="left" w:pos="312"/>
          <w:tab w:val="left" w:pos="720"/>
        </w:tabs>
        <w:snapToGrid w:val="0"/>
        <w:spacing w:line="560" w:lineRule="atLeast"/>
        <w:ind w:firstLine="480" w:firstLineChars="200"/>
        <w:rPr>
          <w:rFonts w:hint="default" w:ascii="仿宋" w:hAnsi="仿宋" w:eastAsia="仿宋" w:cs="仿宋"/>
          <w:bCs/>
          <w:sz w:val="24"/>
          <w:lang w:val="en-US" w:eastAsia="zh-CN"/>
        </w:rPr>
      </w:pPr>
      <w:r>
        <w:rPr>
          <w:rFonts w:hint="eastAsia" w:ascii="仿宋" w:hAnsi="仿宋" w:eastAsia="仿宋" w:cs="仿宋"/>
          <w:bCs/>
          <w:sz w:val="24"/>
        </w:rPr>
        <w:t xml:space="preserve">合同总金额：人民币元整（¥元） </w:t>
      </w:r>
      <w:r>
        <w:rPr>
          <w:rFonts w:hint="eastAsia" w:ascii="仿宋" w:hAnsi="仿宋" w:eastAsia="仿宋" w:cs="仿宋"/>
          <w:bCs/>
          <w:sz w:val="24"/>
          <w:lang w:eastAsia="zh-CN"/>
        </w:rPr>
        <w:t>，</w:t>
      </w:r>
      <w:r>
        <w:rPr>
          <w:rFonts w:hint="eastAsia" w:ascii="仿宋" w:hAnsi="仿宋" w:eastAsia="仿宋" w:cs="仿宋"/>
          <w:bCs/>
          <w:sz w:val="24"/>
          <w:lang w:val="en-US" w:eastAsia="zh-CN"/>
        </w:rPr>
        <w:t>本金额包含文件编制费、专家费、差旅费、打印费等本项服务一切费用。</w:t>
      </w:r>
    </w:p>
    <w:p>
      <w:pPr>
        <w:tabs>
          <w:tab w:val="left" w:pos="312"/>
          <w:tab w:val="left" w:pos="720"/>
        </w:tabs>
        <w:snapToGrid w:val="0"/>
        <w:spacing w:line="560" w:lineRule="atLeast"/>
        <w:ind w:left="480"/>
        <w:rPr>
          <w:rFonts w:hint="eastAsia" w:ascii="仿宋" w:hAnsi="仿宋" w:eastAsia="仿宋" w:cs="仿宋"/>
          <w:bCs/>
          <w:sz w:val="24"/>
        </w:rPr>
      </w:pPr>
      <w:r>
        <w:rPr>
          <w:rFonts w:hint="eastAsia" w:ascii="仿宋" w:hAnsi="仿宋" w:eastAsia="仿宋" w:cs="仿宋"/>
          <w:bCs/>
          <w:sz w:val="24"/>
        </w:rPr>
        <w:t>1.向乙方支付费用：</w:t>
      </w:r>
    </w:p>
    <w:p>
      <w:pPr>
        <w:tabs>
          <w:tab w:val="left" w:pos="312"/>
          <w:tab w:val="left" w:pos="720"/>
        </w:tabs>
        <w:snapToGrid w:val="0"/>
        <w:spacing w:line="560" w:lineRule="atLeast"/>
        <w:ind w:firstLine="480" w:firstLineChars="200"/>
        <w:rPr>
          <w:rFonts w:hint="eastAsia" w:ascii="仿宋" w:hAnsi="仿宋" w:eastAsia="仿宋" w:cs="仿宋"/>
          <w:bCs/>
          <w:sz w:val="24"/>
        </w:rPr>
      </w:pPr>
      <w:r>
        <w:rPr>
          <w:rFonts w:hint="eastAsia" w:ascii="仿宋" w:hAnsi="仿宋" w:eastAsia="仿宋" w:cs="仿宋"/>
          <w:bCs/>
          <w:sz w:val="24"/>
        </w:rPr>
        <w:t>(</w:t>
      </w:r>
      <w:r>
        <w:rPr>
          <w:rFonts w:hint="eastAsia" w:ascii="仿宋" w:hAnsi="仿宋" w:eastAsia="仿宋" w:cs="仿宋"/>
          <w:bCs/>
          <w:sz w:val="24"/>
          <w:lang w:val="en-US" w:eastAsia="zh-CN"/>
        </w:rPr>
        <w:t>1</w:t>
      </w:r>
      <w:r>
        <w:rPr>
          <w:rFonts w:hint="eastAsia" w:ascii="仿宋" w:hAnsi="仿宋" w:eastAsia="仿宋" w:cs="仿宋"/>
          <w:bCs/>
          <w:sz w:val="24"/>
        </w:rPr>
        <w:t>)甲方收到乙方提交的《湛江空港经济区起步区污水处理站突发环境事件应急预案</w:t>
      </w:r>
      <w:r>
        <w:rPr>
          <w:rFonts w:hint="eastAsia" w:ascii="仿宋" w:hAnsi="仿宋" w:eastAsia="仿宋" w:cs="仿宋"/>
          <w:bCs/>
          <w:sz w:val="24"/>
          <w:lang w:val="en-US" w:eastAsia="zh-CN"/>
        </w:rPr>
        <w:t>报告</w:t>
      </w:r>
      <w:r>
        <w:rPr>
          <w:rFonts w:hint="eastAsia" w:ascii="仿宋" w:hAnsi="仿宋" w:eastAsia="仿宋" w:cs="仿宋"/>
          <w:bCs/>
          <w:sz w:val="24"/>
        </w:rPr>
        <w:t>》（送审稿）后，于10个工作日内向乙方支付合同额</w:t>
      </w:r>
      <w:r>
        <w:rPr>
          <w:rFonts w:hint="eastAsia" w:ascii="仿宋" w:hAnsi="仿宋" w:eastAsia="仿宋" w:cs="仿宋"/>
          <w:bCs/>
          <w:sz w:val="24"/>
          <w:lang w:val="en-US" w:eastAsia="zh-CN"/>
        </w:rPr>
        <w:t>5</w:t>
      </w:r>
      <w:r>
        <w:rPr>
          <w:rFonts w:hint="eastAsia" w:ascii="仿宋" w:hAnsi="仿宋" w:eastAsia="仿宋" w:cs="仿宋"/>
          <w:bCs/>
          <w:sz w:val="24"/>
        </w:rPr>
        <w:t>0%，即人民币元（¥元）；</w:t>
      </w:r>
    </w:p>
    <w:p>
      <w:pPr>
        <w:tabs>
          <w:tab w:val="left" w:pos="312"/>
          <w:tab w:val="left" w:pos="720"/>
        </w:tabs>
        <w:snapToGrid w:val="0"/>
        <w:spacing w:line="560" w:lineRule="atLeast"/>
        <w:ind w:firstLine="480" w:firstLineChars="200"/>
        <w:rPr>
          <w:rFonts w:hint="eastAsia" w:ascii="仿宋" w:hAnsi="仿宋" w:eastAsia="仿宋" w:cs="仿宋"/>
          <w:bCs/>
          <w:sz w:val="24"/>
        </w:rPr>
      </w:pPr>
      <w:r>
        <w:rPr>
          <w:rFonts w:hint="eastAsia" w:ascii="仿宋" w:hAnsi="仿宋" w:eastAsia="仿宋" w:cs="仿宋"/>
          <w:bCs/>
          <w:sz w:val="24"/>
        </w:rPr>
        <w:t>(</w:t>
      </w:r>
      <w:r>
        <w:rPr>
          <w:rFonts w:hint="eastAsia" w:ascii="仿宋" w:hAnsi="仿宋" w:eastAsia="仿宋" w:cs="仿宋"/>
          <w:bCs/>
          <w:sz w:val="24"/>
          <w:lang w:val="en-US" w:eastAsia="zh-CN"/>
        </w:rPr>
        <w:t>2</w:t>
      </w:r>
      <w:r>
        <w:rPr>
          <w:rFonts w:hint="eastAsia" w:ascii="仿宋" w:hAnsi="仿宋" w:eastAsia="仿宋" w:cs="仿宋"/>
          <w:bCs/>
          <w:sz w:val="24"/>
        </w:rPr>
        <w:t>)成果报告通过相关行业主管部门</w:t>
      </w:r>
      <w:r>
        <w:rPr>
          <w:rFonts w:hint="eastAsia" w:ascii="仿宋" w:hAnsi="仿宋" w:eastAsia="仿宋" w:cs="仿宋"/>
          <w:bCs/>
          <w:sz w:val="24"/>
          <w:lang w:val="en-US" w:eastAsia="zh-CN"/>
        </w:rPr>
        <w:t>备案</w:t>
      </w:r>
      <w:r>
        <w:rPr>
          <w:rFonts w:hint="eastAsia" w:ascii="仿宋" w:hAnsi="仿宋" w:eastAsia="仿宋" w:cs="仿宋"/>
          <w:bCs/>
          <w:sz w:val="24"/>
        </w:rPr>
        <w:t>后，甲方于10个工作日内向乙方支付合同额50%，即人民币元（¥元）；</w:t>
      </w:r>
    </w:p>
    <w:p>
      <w:pPr>
        <w:tabs>
          <w:tab w:val="left" w:pos="312"/>
          <w:tab w:val="left" w:pos="720"/>
        </w:tabs>
        <w:snapToGrid w:val="0"/>
        <w:spacing w:line="560" w:lineRule="atLeast"/>
        <w:ind w:firstLine="480" w:firstLineChars="200"/>
        <w:rPr>
          <w:rFonts w:hint="eastAsia" w:ascii="仿宋" w:hAnsi="仿宋" w:eastAsia="仿宋" w:cs="仿宋"/>
          <w:bCs/>
          <w:sz w:val="24"/>
        </w:rPr>
      </w:pPr>
      <w:r>
        <w:rPr>
          <w:rFonts w:hint="eastAsia" w:ascii="仿宋" w:hAnsi="仿宋" w:eastAsia="仿宋" w:cs="仿宋"/>
          <w:bCs/>
          <w:sz w:val="24"/>
        </w:rPr>
        <w:t>每次支付前，乙方应向甲方提供合法足额的发票。乙方不开具发票的，甲方有权拒付费用且无需承担延期付款的违约责任。</w:t>
      </w:r>
    </w:p>
    <w:p>
      <w:pPr>
        <w:tabs>
          <w:tab w:val="left" w:pos="312"/>
          <w:tab w:val="left" w:pos="720"/>
        </w:tabs>
        <w:snapToGrid w:val="0"/>
        <w:spacing w:line="560" w:lineRule="atLeast"/>
        <w:ind w:left="480"/>
        <w:rPr>
          <w:rFonts w:ascii="仿宋" w:hAnsi="仿宋" w:eastAsia="仿宋" w:cs="仿宋"/>
          <w:sz w:val="24"/>
          <w:u w:val="single"/>
        </w:rPr>
      </w:pPr>
      <w:r>
        <w:rPr>
          <w:rFonts w:hint="eastAsia" w:ascii="仿宋" w:hAnsi="仿宋" w:eastAsia="仿宋" w:cs="仿宋"/>
          <w:bCs/>
          <w:sz w:val="24"/>
        </w:rPr>
        <w:t>2、付款方式：</w:t>
      </w:r>
      <w:r>
        <w:rPr>
          <w:rFonts w:hint="eastAsia" w:ascii="仿宋" w:hAnsi="仿宋" w:eastAsia="仿宋" w:cs="仿宋"/>
          <w:sz w:val="24"/>
          <w:u w:val="single"/>
        </w:rPr>
        <w:t xml:space="preserve"> 转账 </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第六条  甲方的责任和权利</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1、在合同签订后或正式委托之日向乙方提交以及履行本合同相关的所有必须的文件、资料（包括相关资料电子文档）。</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2、甲方有权随时向乙方了解项目进展并要求乙方提供项目相关材料，有权按照本合同的约定及有关法律法规和政府管理的相关职能规定，对本项目的开展进行监督和检查，对违规行为予以纠正。</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3、甲方及时认真组织和主持好对乙方成果的评审工作。</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4、本合同项下的所有中间成果、最终成果的所有权均属甲方所有。</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第七条  乙方的责任和权利</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1、乙方应自合同签订之日起</w:t>
      </w:r>
      <w:r>
        <w:rPr>
          <w:rFonts w:ascii="仿宋" w:hAnsi="仿宋" w:eastAsia="仿宋" w:cs="仿宋"/>
          <w:sz w:val="24"/>
        </w:rPr>
        <w:t>2</w:t>
      </w:r>
      <w:r>
        <w:rPr>
          <w:rFonts w:hint="eastAsia" w:ascii="仿宋" w:hAnsi="仿宋" w:eastAsia="仿宋" w:cs="仿宋"/>
          <w:sz w:val="24"/>
        </w:rPr>
        <w:t>日内一次性将需要甲方提供的资料以书面形式提交给甲方。如乙方没有在规定时限内提交给甲方，视为甲方提交的技术资料完整且及时。</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2、乙方须组织相关人员依照相关文件及规范进行</w:t>
      </w:r>
      <w:r>
        <w:rPr>
          <w:rFonts w:hint="eastAsia" w:ascii="仿宋" w:hAnsi="仿宋" w:eastAsia="仿宋" w:cs="仿宋"/>
          <w:sz w:val="24"/>
          <w:lang w:eastAsia="zh-CN"/>
        </w:rPr>
        <w:t>施工图审查</w:t>
      </w:r>
      <w:r>
        <w:rPr>
          <w:rFonts w:hint="eastAsia" w:ascii="仿宋" w:hAnsi="仿宋" w:eastAsia="仿宋" w:cs="仿宋"/>
          <w:sz w:val="24"/>
        </w:rPr>
        <w:t>工作，并按照合同约定的时间提供成果报告。</w:t>
      </w:r>
    </w:p>
    <w:p>
      <w:pPr>
        <w:pStyle w:val="2"/>
        <w:spacing w:line="560" w:lineRule="atLeast"/>
        <w:rPr>
          <w:rFonts w:eastAsia="仿宋"/>
        </w:rPr>
      </w:pPr>
      <w:r>
        <w:rPr>
          <w:rFonts w:hint="eastAsia" w:ascii="仿宋" w:hAnsi="仿宋" w:eastAsia="仿宋" w:cs="仿宋"/>
          <w:sz w:val="24"/>
        </w:rPr>
        <w:t>3、</w:t>
      </w:r>
      <w:r>
        <w:rPr>
          <w:rFonts w:hint="eastAsia" w:ascii="仿宋" w:hAnsi="仿宋" w:eastAsia="仿宋" w:cs="仿宋"/>
          <w:bCs/>
          <w:sz w:val="24"/>
        </w:rPr>
        <w:t>所编制的成果报告满足国家和各级政府有关设计法律、法规的要求，</w:t>
      </w:r>
      <w:r>
        <w:rPr>
          <w:rFonts w:hint="eastAsia" w:ascii="仿宋" w:hAnsi="仿宋" w:eastAsia="仿宋" w:cs="仿宋"/>
          <w:sz w:val="24"/>
        </w:rPr>
        <w:t>若成果文件未</w:t>
      </w:r>
      <w:r>
        <w:rPr>
          <w:rFonts w:hint="eastAsia" w:ascii="仿宋" w:hAnsi="仿宋" w:eastAsia="仿宋" w:cs="仿宋"/>
          <w:bCs/>
          <w:sz w:val="24"/>
        </w:rPr>
        <w:t>通过相关行业主管部门评审，需按评审意见和甲方指定的时间对成果文件进行修改，直至成果通过评审。</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4、未经甲方书面同意，乙方不得将本合同的全部或部分转包给第三方。</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5、乙方负责全部资料的保密工作，甲方向乙方提供的信息和资料，乙方保证用于且仅用于本项目，不得向任何第三方扩散或用作其他用途，否则乙方将承担相应责任。保密期限至该等资料为公众所知悉时止。</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6、未经甲方授权同意，乙方不得修改、泄漏相关数据；</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第八条  甲方违约责任</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1、合同签订后，由于甲方原因而擅自终止合同的，甲方应按完成的实际工作量支付合同款。同时，乙方应将已完成的阶段性成果移交给甲方。</w:t>
      </w:r>
    </w:p>
    <w:p>
      <w:pPr>
        <w:snapToGrid w:val="0"/>
        <w:spacing w:line="560" w:lineRule="atLeast"/>
        <w:ind w:firstLine="480" w:firstLineChars="200"/>
        <w:jc w:val="lef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、甲方未按照本合同约定的时间付款的，每逾期一天，甲方应以欠付金额为基数，按一年期贷款市场报价利率向乙方支付逾期付款利息作为违约金。</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第九条  乙方违约责任</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1、合同签订后，如乙方擅自中途停止或者怠于履行合同义务，甲方有权终止本合同，乙方应向甲方返还已支付的全部合同价款并赔偿合同价款的20%。</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2、如乙方未能按合同规定的日期提交成果时，每逾期1 天应向甲方支付1000 元违约金。因政府行为、甲方提供的资料不准确等客观原因造成的拖期，乙方不承担赔偿责任。如逾期天数超过1</w:t>
      </w:r>
      <w:r>
        <w:rPr>
          <w:rFonts w:ascii="仿宋" w:hAnsi="仿宋" w:eastAsia="仿宋" w:cs="仿宋"/>
          <w:sz w:val="24"/>
        </w:rPr>
        <w:t>5</w:t>
      </w:r>
      <w:r>
        <w:rPr>
          <w:rFonts w:hint="eastAsia" w:ascii="仿宋" w:hAnsi="仿宋" w:eastAsia="仿宋" w:cs="仿宋"/>
          <w:sz w:val="24"/>
        </w:rPr>
        <w:t>日，甲方有权单方解除本合同，乙方应在收到甲方单方解除合同通知之日起五日内全额退还甲方已支付的费用，此外，乙方还应按照合同价款的20%向甲方支付违约金，违约金不足以弥补承担违约责任并且赔偿甲方</w:t>
      </w:r>
      <w:r>
        <w:rPr>
          <w:rFonts w:hint="eastAsia" w:ascii="仿宋" w:hAnsi="仿宋" w:eastAsia="仿宋" w:cs="仿宋"/>
          <w:sz w:val="24"/>
          <w:lang w:val="en-US" w:eastAsia="zh-CN"/>
        </w:rPr>
        <w:t>实际</w:t>
      </w:r>
      <w:r>
        <w:rPr>
          <w:rFonts w:hint="eastAsia" w:ascii="仿宋" w:hAnsi="仿宋" w:eastAsia="仿宋" w:cs="仿宋"/>
          <w:sz w:val="24"/>
        </w:rPr>
        <w:t>损失的，乙方应予补足。</w:t>
      </w:r>
    </w:p>
    <w:p>
      <w:pPr>
        <w:snapToGrid w:val="0"/>
        <w:spacing w:line="560" w:lineRule="atLeast"/>
        <w:ind w:firstLine="480" w:firstLineChars="200"/>
        <w:jc w:val="lef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如乙方提交的成果未能通过相关行政主管部门审核的，乙方应在甲方限定的期限内予以修改完善，经过两次修改完善后仍然无法通过审核的，甲方有权单方解除本合同，乙方应在收到甲方单方解除合同通知之日起五日内全额退还甲方已支付的费用。此外，乙方还应</w:t>
      </w:r>
      <w:bookmarkStart w:id="0" w:name="_Hlk105406300"/>
      <w:r>
        <w:rPr>
          <w:rFonts w:hint="eastAsia" w:ascii="仿宋" w:hAnsi="仿宋" w:eastAsia="仿宋" w:cs="仿宋"/>
          <w:sz w:val="24"/>
        </w:rPr>
        <w:t>按照合同价款的</w:t>
      </w:r>
      <w:r>
        <w:rPr>
          <w:rFonts w:ascii="仿宋" w:hAnsi="仿宋" w:eastAsia="仿宋" w:cs="仿宋"/>
          <w:sz w:val="24"/>
        </w:rPr>
        <w:t>20</w:t>
      </w:r>
      <w:r>
        <w:rPr>
          <w:rFonts w:hint="eastAsia" w:ascii="仿宋" w:hAnsi="仿宋" w:eastAsia="仿宋" w:cs="仿宋"/>
          <w:sz w:val="24"/>
        </w:rPr>
        <w:t>%向甲方支付违约金，违约金不足以弥补甲方</w:t>
      </w:r>
      <w:r>
        <w:rPr>
          <w:rFonts w:hint="eastAsia" w:ascii="仿宋" w:hAnsi="仿宋" w:eastAsia="仿宋" w:cs="仿宋"/>
          <w:sz w:val="24"/>
          <w:lang w:val="en-US" w:eastAsia="zh-CN"/>
        </w:rPr>
        <w:t>实际</w:t>
      </w:r>
      <w:r>
        <w:rPr>
          <w:rFonts w:hint="eastAsia" w:ascii="仿宋" w:hAnsi="仿宋" w:eastAsia="仿宋" w:cs="仿宋"/>
          <w:sz w:val="24"/>
        </w:rPr>
        <w:t>损失的，乙方应予补足。</w:t>
      </w:r>
    </w:p>
    <w:bookmarkEnd w:id="0"/>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4、乙方对在工作过程中接触到的甲方的任何资料、文件、数据（无论是书面的还是电子的),以及对为甲方服务形成的任何交付物,负有为甲方保密的责任 如乙方擅自将乙方的资料或成果用作其他用途或向第三方透露，甲方有权拒绝向乙方支付任何费用，已经支付的，乙方应向甲方返还。如造成甲方损失的，还要赔偿甲方的实际损失。</w:t>
      </w:r>
    </w:p>
    <w:p>
      <w:pPr>
        <w:snapToGrid w:val="0"/>
        <w:spacing w:line="560" w:lineRule="atLeast"/>
        <w:ind w:firstLine="480" w:firstLineChars="200"/>
        <w:jc w:val="left"/>
        <w:rPr>
          <w:rFonts w:hint="eastAsia" w:ascii="仿宋" w:hAnsi="仿宋" w:eastAsia="仿宋" w:cs="仿宋"/>
          <w:sz w:val="24"/>
        </w:rPr>
      </w:pPr>
      <w:r>
        <w:rPr>
          <w:rFonts w:hint="eastAsia" w:ascii="仿宋" w:hAnsi="仿宋" w:eastAsia="仿宋" w:cs="仿宋"/>
          <w:sz w:val="24"/>
        </w:rPr>
        <w:t>5、乙方擅自转包本合同标的，甲方有权解除合同，不承担任何违约责任，不向乙方支付任何费用，已经支付的，乙方应向甲方返还。甲方并可要求乙方偿付合同价</w:t>
      </w:r>
      <w:r>
        <w:rPr>
          <w:rFonts w:ascii="仿宋" w:hAnsi="仿宋" w:eastAsia="仿宋" w:cs="仿宋"/>
          <w:sz w:val="24"/>
        </w:rPr>
        <w:t>20</w:t>
      </w:r>
      <w:r>
        <w:rPr>
          <w:rFonts w:hint="eastAsia" w:ascii="仿宋" w:hAnsi="仿宋" w:eastAsia="仿宋" w:cs="仿宋"/>
          <w:sz w:val="24"/>
        </w:rPr>
        <w:t>%违约金。</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6、上述甲方的损失包括直接损失和间接损失，间接损失包括但不限于诉讼费、公证费、评估费、鉴定费、差旅费、律师费等。</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sz w:val="24"/>
        </w:rPr>
      </w:pPr>
      <w:r>
        <w:rPr>
          <w:rFonts w:hint="eastAsia" w:ascii="仿宋" w:hAnsi="仿宋" w:eastAsia="仿宋" w:cs="仿宋"/>
          <w:b/>
          <w:bCs/>
          <w:sz w:val="24"/>
        </w:rPr>
        <w:t>第十条  税费</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1.中国政府根据现行税法所征收的一切税费均由各缴税责任方独立承担。</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2.在中国境外发生的与本合同相关的一切税费及不可预见费均由乙方负担。</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第十一条  不可抗力</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任何一方由于不可抗力原因不能履行合同时，应在不可抗力事件结束后1 天内向对方通报，以减轻可能给对方造成的损失，在取得有关机构的不可抗力证明或双方谅解确认后，允许延期履行或修订合同，并根据情况可部分或全部免于承担违约责任。</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第十二条  争议的解决</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任何由于本合同引起的或与其有关的纠纷或争议，合同双方应本着互信互谅的原则通过友好协商解决。协商不成的，任何一方可到提交甲方所在地人民法院诉讼解决。</w:t>
      </w:r>
    </w:p>
    <w:p>
      <w:pPr>
        <w:snapToGrid w:val="0"/>
        <w:spacing w:line="560" w:lineRule="atLeast"/>
        <w:ind w:firstLine="482" w:firstLineChars="200"/>
        <w:jc w:val="left"/>
        <w:rPr>
          <w:rFonts w:hint="eastAsia" w:ascii="仿宋" w:hAnsi="仿宋" w:eastAsia="仿宋" w:cs="仿宋"/>
          <w:b/>
          <w:bCs/>
          <w:sz w:val="24"/>
        </w:rPr>
      </w:pPr>
    </w:p>
    <w:p>
      <w:pPr>
        <w:snapToGrid w:val="0"/>
        <w:spacing w:line="560" w:lineRule="atLeast"/>
        <w:ind w:firstLine="482" w:firstLineChars="200"/>
        <w:jc w:val="left"/>
        <w:rPr>
          <w:rFonts w:ascii="仿宋" w:hAnsi="仿宋" w:eastAsia="仿宋" w:cs="仿宋"/>
          <w:sz w:val="24"/>
        </w:rPr>
      </w:pPr>
      <w:r>
        <w:rPr>
          <w:rFonts w:hint="eastAsia" w:ascii="仿宋" w:hAnsi="仿宋" w:eastAsia="仿宋" w:cs="仿宋"/>
          <w:b/>
          <w:bCs/>
          <w:sz w:val="24"/>
        </w:rPr>
        <w:t>第十三条合同生效</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1. 本合同经双方法定代表人、负责人或授权代表签字，并加盖公章之日起即生效。合同一式</w:t>
      </w:r>
      <w:r>
        <w:rPr>
          <w:rFonts w:hint="eastAsia" w:ascii="仿宋" w:hAnsi="仿宋" w:eastAsia="仿宋" w:cs="仿宋"/>
          <w:sz w:val="24"/>
          <w:u w:val="single"/>
          <w:lang w:val="en-US" w:eastAsia="zh-CN"/>
        </w:rPr>
        <w:t>捌</w:t>
      </w:r>
      <w:r>
        <w:rPr>
          <w:rFonts w:hint="eastAsia" w:ascii="仿宋" w:hAnsi="仿宋" w:eastAsia="仿宋" w:cs="仿宋"/>
          <w:sz w:val="24"/>
        </w:rPr>
        <w:t>份，甲方执</w:t>
      </w:r>
      <w:r>
        <w:rPr>
          <w:rFonts w:hint="eastAsia" w:ascii="仿宋" w:hAnsi="仿宋" w:eastAsia="仿宋" w:cs="仿宋"/>
          <w:sz w:val="24"/>
          <w:u w:val="single"/>
        </w:rPr>
        <w:t>肆</w:t>
      </w:r>
      <w:r>
        <w:rPr>
          <w:rFonts w:hint="eastAsia" w:ascii="仿宋" w:hAnsi="仿宋" w:eastAsia="仿宋" w:cs="仿宋"/>
          <w:sz w:val="24"/>
        </w:rPr>
        <w:t>份，乙方执</w:t>
      </w:r>
      <w:r>
        <w:rPr>
          <w:rFonts w:hint="eastAsia" w:ascii="仿宋" w:hAnsi="仿宋" w:eastAsia="仿宋" w:cs="仿宋"/>
          <w:sz w:val="24"/>
          <w:u w:val="single"/>
          <w:lang w:val="en-US" w:eastAsia="zh-CN"/>
        </w:rPr>
        <w:t>肆</w:t>
      </w:r>
      <w:r>
        <w:rPr>
          <w:rFonts w:hint="eastAsia" w:ascii="仿宋" w:hAnsi="仿宋" w:eastAsia="仿宋" w:cs="仿宋"/>
          <w:sz w:val="24"/>
        </w:rPr>
        <w:t>份。</w:t>
      </w:r>
    </w:p>
    <w:p>
      <w:pPr>
        <w:snapToGrid w:val="0"/>
        <w:spacing w:line="560" w:lineRule="atLeast"/>
        <w:ind w:firstLine="480" w:firstLineChars="200"/>
        <w:jc w:val="left"/>
        <w:rPr>
          <w:rFonts w:ascii="仿宋" w:hAnsi="仿宋" w:eastAsia="仿宋" w:cs="仿宋"/>
          <w:sz w:val="24"/>
        </w:rPr>
      </w:pPr>
      <w:r>
        <w:rPr>
          <w:rFonts w:hint="eastAsia" w:ascii="仿宋" w:hAnsi="仿宋" w:eastAsia="仿宋" w:cs="仿宋"/>
          <w:sz w:val="24"/>
        </w:rPr>
        <w:t>2. 对本合同文本中的条款进行任何涂改或增减，须经双方授权代表在修改处签字并盖章，方可发生法律效力。</w:t>
      </w:r>
    </w:p>
    <w:p>
      <w:pPr>
        <w:pStyle w:val="2"/>
        <w:snapToGrid w:val="0"/>
        <w:spacing w:line="560" w:lineRule="atLeast"/>
        <w:ind w:firstLine="480" w:firstLineChars="200"/>
      </w:pPr>
      <w:r>
        <w:rPr>
          <w:rFonts w:hint="eastAsia" w:ascii="仿宋" w:hAnsi="仿宋" w:eastAsia="仿宋" w:cs="仿宋"/>
          <w:sz w:val="24"/>
        </w:rPr>
        <w:t>3.其它未尽事宜由双方另行协商，并以经双方协商后形成的有关协议为准。</w:t>
      </w:r>
    </w:p>
    <w:p>
      <w:pPr>
        <w:snapToGrid w:val="0"/>
        <w:spacing w:line="560" w:lineRule="atLeast"/>
        <w:ind w:firstLine="482" w:firstLineChars="200"/>
        <w:jc w:val="left"/>
        <w:rPr>
          <w:rFonts w:ascii="仿宋" w:hAnsi="仿宋" w:eastAsia="仿宋" w:cs="仿宋"/>
          <w:b/>
          <w:bCs/>
          <w:sz w:val="24"/>
        </w:rPr>
      </w:pPr>
      <w:r>
        <w:rPr>
          <w:rFonts w:hint="eastAsia" w:ascii="仿宋" w:hAnsi="仿宋" w:eastAsia="仿宋" w:cs="仿宋"/>
          <w:b/>
          <w:bCs/>
          <w:sz w:val="24"/>
        </w:rPr>
        <w:t>第十四条  其他</w:t>
      </w:r>
    </w:p>
    <w:p>
      <w:pPr>
        <w:snapToGrid w:val="0"/>
        <w:spacing w:line="560" w:lineRule="atLeas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1、本合同所有附件均为合同的有效组成部分，与本合同具有同等法律效力。</w:t>
      </w:r>
    </w:p>
    <w:p>
      <w:pPr>
        <w:snapToGrid w:val="0"/>
        <w:spacing w:line="560" w:lineRule="atLeas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2、在执行本合同的过程中，所有经双方签署确认的文件（包括会议纪要、补充协议、往来信函）即成为本合同的有效组成部分。</w:t>
      </w:r>
    </w:p>
    <w:p>
      <w:pPr>
        <w:snapToGrid w:val="0"/>
        <w:spacing w:line="560" w:lineRule="atLeast"/>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3、双方当事人在本合同载明的地址可用于双方履行合同过程中各类通知、协议以及就合同发生纠纷时相关文件和法律文书的送达，同时包括在争议进入民事诉讼程序后的一审、二审、再审和执行程序。该通讯地址是人民法院向送达司法文书及其他书面文件的有效地址。如本合同任何一方的通讯地址发生变化,应在通讯地址变更后3日内通过书面方式通知对方，未在上述期限内通知的，其他方按本合同所载资料向该方发送所有通知或文书，视同送达。</w:t>
      </w:r>
    </w:p>
    <w:p>
      <w:pPr>
        <w:snapToGrid w:val="0"/>
        <w:spacing w:line="560" w:lineRule="atLeast"/>
        <w:ind w:firstLine="480" w:firstLineChars="200"/>
        <w:jc w:val="left"/>
        <w:rPr>
          <w:rFonts w:hint="eastAsia" w:ascii="仿宋" w:hAnsi="仿宋" w:eastAsia="仿宋" w:cs="仿宋"/>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snapToGrid w:val="0"/>
        <w:spacing w:line="560" w:lineRule="atLeast"/>
        <w:ind w:firstLine="480" w:firstLineChars="200"/>
        <w:jc w:val="left"/>
        <w:rPr>
          <w:rFonts w:ascii="仿宋" w:hAnsi="仿宋" w:eastAsia="仿宋" w:cs="仿宋"/>
          <w:sz w:val="24"/>
          <w:szCs w:val="20"/>
        </w:rPr>
      </w:pPr>
      <w:r>
        <w:rPr>
          <w:rFonts w:hint="eastAsia" w:ascii="仿宋" w:hAnsi="仿宋" w:eastAsia="仿宋" w:cs="仿宋"/>
          <w:sz w:val="24"/>
          <w:szCs w:val="20"/>
        </w:rPr>
        <w:t>---------------------以下无正文内容-----------------------</w:t>
      </w:r>
    </w:p>
    <w:p>
      <w:pPr>
        <w:spacing w:line="560" w:lineRule="exact"/>
        <w:rPr>
          <w:rFonts w:ascii="仿宋" w:hAnsi="仿宋" w:eastAsia="仿宋" w:cs="仿宋"/>
          <w:b/>
          <w:sz w:val="24"/>
          <w:szCs w:val="20"/>
        </w:rPr>
      </w:pPr>
    </w:p>
    <w:p>
      <w:pPr>
        <w:spacing w:line="560" w:lineRule="exact"/>
        <w:ind w:firstLine="482" w:firstLineChars="200"/>
        <w:rPr>
          <w:rFonts w:ascii="仿宋" w:hAnsi="仿宋" w:eastAsia="仿宋" w:cs="仿宋"/>
          <w:b/>
          <w:sz w:val="24"/>
          <w:szCs w:val="20"/>
        </w:rPr>
      </w:pPr>
    </w:p>
    <w:p>
      <w:pPr>
        <w:spacing w:line="560" w:lineRule="exact"/>
        <w:ind w:left="1687" w:hanging="1687" w:hangingChars="700"/>
        <w:rPr>
          <w:rFonts w:ascii="仿宋" w:hAnsi="仿宋" w:eastAsia="仿宋" w:cs="仿宋"/>
          <w:b/>
          <w:sz w:val="24"/>
          <w:szCs w:val="20"/>
        </w:rPr>
      </w:pPr>
      <w:r>
        <w:rPr>
          <w:rFonts w:hint="eastAsia" w:ascii="仿宋" w:hAnsi="仿宋" w:eastAsia="仿宋" w:cs="仿宋"/>
          <w:b/>
          <w:sz w:val="24"/>
          <w:szCs w:val="20"/>
        </w:rPr>
        <w:t>甲方（盖章）：</w:t>
      </w:r>
      <w:r>
        <w:rPr>
          <w:rFonts w:hint="eastAsia" w:ascii="仿宋" w:hAnsi="仿宋" w:eastAsia="仿宋" w:cs="仿宋"/>
          <w:b/>
          <w:sz w:val="24"/>
          <w:szCs w:val="21"/>
          <w:lang w:val="en-US" w:eastAsia="zh-CN"/>
        </w:rPr>
        <w:t>湛江市空港经济区</w:t>
      </w:r>
      <w:r>
        <w:rPr>
          <w:rFonts w:hint="eastAsia" w:ascii="仿宋" w:hAnsi="仿宋" w:eastAsia="仿宋" w:cs="仿宋"/>
          <w:b/>
          <w:sz w:val="24"/>
          <w:szCs w:val="20"/>
        </w:rPr>
        <w:t xml:space="preserve">     </w:t>
      </w:r>
      <w:r>
        <w:rPr>
          <w:rFonts w:hint="eastAsia" w:ascii="仿宋" w:hAnsi="仿宋" w:eastAsia="仿宋" w:cs="仿宋"/>
          <w:b/>
          <w:sz w:val="24"/>
          <w:szCs w:val="20"/>
          <w:lang w:val="en-US" w:eastAsia="zh-CN"/>
        </w:rPr>
        <w:t xml:space="preserve">   </w:t>
      </w:r>
      <w:r>
        <w:rPr>
          <w:rFonts w:hint="eastAsia" w:ascii="仿宋" w:hAnsi="仿宋" w:eastAsia="仿宋" w:cs="仿宋"/>
          <w:b/>
          <w:sz w:val="24"/>
          <w:szCs w:val="20"/>
        </w:rPr>
        <w:t xml:space="preserve"> 乙方（盖章）：</w:t>
      </w:r>
    </w:p>
    <w:p>
      <w:pPr>
        <w:spacing w:line="560" w:lineRule="exact"/>
        <w:ind w:left="1682" w:leftChars="801"/>
        <w:rPr>
          <w:rFonts w:ascii="仿宋" w:hAnsi="仿宋" w:eastAsia="仿宋" w:cs="仿宋"/>
          <w:b/>
          <w:sz w:val="24"/>
          <w:szCs w:val="20"/>
        </w:rPr>
      </w:pPr>
      <w:r>
        <w:rPr>
          <w:rFonts w:hint="eastAsia" w:ascii="仿宋" w:hAnsi="仿宋" w:eastAsia="仿宋" w:cs="仿宋"/>
          <w:b/>
          <w:sz w:val="24"/>
          <w:szCs w:val="21"/>
          <w:lang w:val="en-US" w:eastAsia="zh-CN"/>
        </w:rPr>
        <w:t>发展有限公司</w:t>
      </w:r>
      <w:r>
        <w:rPr>
          <w:rFonts w:hint="eastAsia" w:ascii="仿宋" w:hAnsi="仿宋" w:eastAsia="仿宋" w:cs="仿宋"/>
          <w:b/>
          <w:sz w:val="24"/>
          <w:szCs w:val="20"/>
        </w:rPr>
        <w:t xml:space="preserve">         </w:t>
      </w:r>
      <w:r>
        <w:rPr>
          <w:rFonts w:hint="eastAsia" w:ascii="仿宋" w:hAnsi="仿宋" w:eastAsia="仿宋" w:cs="仿宋"/>
          <w:b/>
          <w:sz w:val="24"/>
          <w:szCs w:val="20"/>
          <w:lang w:val="en-US" w:eastAsia="zh-CN"/>
        </w:rPr>
        <w:t xml:space="preserve">              </w:t>
      </w:r>
      <w:r>
        <w:rPr>
          <w:rFonts w:hint="eastAsia" w:ascii="仿宋" w:hAnsi="仿宋" w:eastAsia="仿宋" w:cs="仿宋"/>
          <w:b/>
          <w:sz w:val="24"/>
          <w:szCs w:val="20"/>
        </w:rPr>
        <w:t xml:space="preserve">    </w:t>
      </w:r>
    </w:p>
    <w:p>
      <w:pPr>
        <w:spacing w:line="560" w:lineRule="exact"/>
        <w:ind w:right="25" w:rightChars="12"/>
        <w:rPr>
          <w:rFonts w:ascii="仿宋" w:hAnsi="仿宋" w:eastAsia="仿宋" w:cs="仿宋"/>
          <w:b/>
          <w:sz w:val="24"/>
          <w:szCs w:val="20"/>
        </w:rPr>
      </w:pPr>
      <w:r>
        <w:rPr>
          <w:rFonts w:hint="eastAsia" w:ascii="仿宋" w:hAnsi="仿宋" w:eastAsia="仿宋" w:cs="仿宋"/>
          <w:b/>
          <w:sz w:val="24"/>
          <w:szCs w:val="20"/>
        </w:rPr>
        <w:t>签约代表：                             签约代表：</w:t>
      </w:r>
    </w:p>
    <w:p>
      <w:pPr>
        <w:spacing w:line="560" w:lineRule="exact"/>
        <w:rPr>
          <w:rFonts w:ascii="仿宋" w:hAnsi="仿宋" w:eastAsia="仿宋" w:cs="仿宋"/>
          <w:sz w:val="24"/>
          <w:szCs w:val="20"/>
        </w:rPr>
      </w:pPr>
      <w:r>
        <w:rPr>
          <w:rFonts w:hint="eastAsia" w:ascii="仿宋" w:hAnsi="仿宋" w:eastAsia="仿宋" w:cs="仿宋"/>
          <w:sz w:val="24"/>
          <w:szCs w:val="20"/>
        </w:rPr>
        <w:t>签订地点：广东湛江                     签订地点：广东湛江</w:t>
      </w:r>
    </w:p>
    <w:p>
      <w:pPr>
        <w:spacing w:line="560" w:lineRule="exact"/>
        <w:rPr>
          <w:rFonts w:ascii="仿宋" w:hAnsi="仿宋" w:eastAsia="仿宋" w:cs="仿宋"/>
          <w:sz w:val="24"/>
          <w:szCs w:val="20"/>
        </w:rPr>
      </w:pPr>
      <w:r>
        <w:rPr>
          <w:rFonts w:hint="eastAsia" w:ascii="仿宋" w:hAnsi="仿宋" w:eastAsia="仿宋" w:cs="仿宋"/>
          <w:sz w:val="24"/>
          <w:szCs w:val="20"/>
        </w:rPr>
        <w:t xml:space="preserve">签订日期：      年    月   日          签订日期：    年    月    日    </w:t>
      </w:r>
    </w:p>
    <w:p>
      <w:pPr>
        <w:spacing w:line="560" w:lineRule="exact"/>
        <w:rPr>
          <w:rFonts w:ascii="仿宋" w:hAnsi="仿宋" w:eastAsia="仿宋" w:cs="仿宋"/>
          <w:sz w:val="24"/>
          <w:szCs w:val="20"/>
        </w:rPr>
      </w:pPr>
    </w:p>
    <w:p>
      <w:pPr>
        <w:spacing w:line="560" w:lineRule="exact"/>
        <w:ind w:left="6000" w:hanging="6000" w:hangingChars="2500"/>
        <w:rPr>
          <w:rFonts w:hint="eastAsia" w:ascii="仿宋" w:hAnsi="仿宋" w:eastAsia="仿宋" w:cs="仿宋"/>
          <w:sz w:val="24"/>
          <w:szCs w:val="20"/>
          <w:lang w:eastAsia="zh-CN"/>
        </w:rPr>
      </w:pPr>
      <w:r>
        <w:rPr>
          <w:rFonts w:hint="eastAsia" w:ascii="仿宋" w:hAnsi="仿宋" w:eastAsia="仿宋" w:cs="仿宋"/>
          <w:sz w:val="24"/>
          <w:szCs w:val="20"/>
        </w:rPr>
        <w:t xml:space="preserve">开户名称：                            </w:t>
      </w:r>
      <w:r>
        <w:rPr>
          <w:rFonts w:hint="eastAsia" w:ascii="仿宋" w:hAnsi="仿宋" w:eastAsia="仿宋" w:cs="仿宋"/>
          <w:sz w:val="24"/>
          <w:szCs w:val="20"/>
          <w:lang w:val="en-US" w:eastAsia="zh-CN"/>
        </w:rPr>
        <w:t xml:space="preserve"> </w:t>
      </w:r>
      <w:r>
        <w:rPr>
          <w:rFonts w:hint="eastAsia" w:ascii="仿宋" w:hAnsi="仿宋" w:eastAsia="仿宋" w:cs="仿宋"/>
          <w:sz w:val="24"/>
          <w:szCs w:val="20"/>
        </w:rPr>
        <w:t>开户名称：</w:t>
      </w:r>
    </w:p>
    <w:p>
      <w:pPr>
        <w:spacing w:line="560" w:lineRule="exact"/>
        <w:rPr>
          <w:rFonts w:ascii="仿宋" w:hAnsi="仿宋" w:eastAsia="仿宋" w:cs="仿宋"/>
          <w:sz w:val="24"/>
          <w:szCs w:val="20"/>
        </w:rPr>
      </w:pPr>
      <w:r>
        <w:rPr>
          <w:rFonts w:hint="eastAsia" w:ascii="仿宋" w:hAnsi="仿宋" w:eastAsia="仿宋" w:cs="仿宋"/>
          <w:sz w:val="24"/>
          <w:szCs w:val="20"/>
        </w:rPr>
        <w:t>纳税人识别号：                         纳税人识别号：</w:t>
      </w:r>
    </w:p>
    <w:p>
      <w:pPr>
        <w:spacing w:line="560" w:lineRule="exact"/>
        <w:rPr>
          <w:rFonts w:ascii="仿宋" w:hAnsi="仿宋" w:eastAsia="仿宋" w:cs="仿宋"/>
          <w:sz w:val="24"/>
          <w:szCs w:val="20"/>
        </w:rPr>
      </w:pPr>
      <w:r>
        <w:rPr>
          <w:rFonts w:hint="eastAsia" w:ascii="仿宋" w:hAnsi="仿宋" w:eastAsia="仿宋" w:cs="仿宋"/>
          <w:sz w:val="24"/>
          <w:szCs w:val="20"/>
        </w:rPr>
        <w:t>地址：                                地址：</w:t>
      </w:r>
    </w:p>
    <w:p>
      <w:pPr>
        <w:spacing w:line="500" w:lineRule="atLeast"/>
        <w:ind w:left="6000" w:hanging="6000" w:hangingChars="2500"/>
        <w:rPr>
          <w:rFonts w:hint="eastAsia" w:ascii="仿宋" w:hAnsi="仿宋" w:eastAsia="仿宋" w:cs="仿宋"/>
          <w:spacing w:val="-11"/>
          <w:sz w:val="24"/>
          <w:szCs w:val="20"/>
        </w:rPr>
      </w:pPr>
      <w:r>
        <w:rPr>
          <w:rFonts w:hint="eastAsia" w:ascii="仿宋" w:hAnsi="仿宋" w:eastAsia="仿宋" w:cs="仿宋"/>
          <w:sz w:val="24"/>
          <w:szCs w:val="20"/>
        </w:rPr>
        <w:t xml:space="preserve">开户银行：                           </w:t>
      </w:r>
      <w:r>
        <w:rPr>
          <w:rFonts w:hint="eastAsia" w:ascii="仿宋" w:hAnsi="仿宋" w:eastAsia="仿宋" w:cs="仿宋"/>
          <w:sz w:val="24"/>
          <w:szCs w:val="20"/>
          <w:lang w:val="en-US" w:eastAsia="zh-CN"/>
        </w:rPr>
        <w:t xml:space="preserve"> </w:t>
      </w:r>
      <w:r>
        <w:rPr>
          <w:rFonts w:hint="eastAsia" w:ascii="仿宋" w:hAnsi="仿宋" w:eastAsia="仿宋" w:cs="仿宋"/>
          <w:sz w:val="24"/>
          <w:szCs w:val="20"/>
        </w:rPr>
        <w:t>开户银行：</w:t>
      </w:r>
    </w:p>
    <w:p>
      <w:pPr>
        <w:spacing w:line="500" w:lineRule="atLeast"/>
        <w:rPr>
          <w:rFonts w:ascii="仿宋" w:hAnsi="仿宋" w:eastAsia="仿宋" w:cs="仿宋"/>
          <w:sz w:val="24"/>
          <w:szCs w:val="20"/>
        </w:rPr>
      </w:pPr>
      <w:r>
        <w:rPr>
          <w:rFonts w:hint="eastAsia" w:ascii="仿宋" w:hAnsi="仿宋" w:eastAsia="仿宋" w:cs="仿宋"/>
          <w:sz w:val="24"/>
          <w:szCs w:val="20"/>
        </w:rPr>
        <w:t xml:space="preserve">帐号：                               </w:t>
      </w:r>
      <w:r>
        <w:rPr>
          <w:rFonts w:hint="eastAsia" w:ascii="仿宋" w:hAnsi="仿宋" w:eastAsia="仿宋" w:cs="仿宋"/>
          <w:sz w:val="24"/>
          <w:szCs w:val="20"/>
          <w:lang w:val="en-US" w:eastAsia="zh-CN"/>
        </w:rPr>
        <w:t xml:space="preserve"> </w:t>
      </w:r>
      <w:r>
        <w:rPr>
          <w:rFonts w:hint="eastAsia" w:ascii="仿宋" w:hAnsi="仿宋" w:eastAsia="仿宋" w:cs="仿宋"/>
          <w:sz w:val="24"/>
          <w:szCs w:val="20"/>
        </w:rPr>
        <w:t>帐号：</w:t>
      </w:r>
    </w:p>
    <w:p>
      <w:pPr>
        <w:spacing w:line="560" w:lineRule="exact"/>
      </w:pPr>
    </w:p>
    <w:p>
      <w:pPr>
        <w:pStyle w:val="2"/>
        <w:ind w:firstLine="0"/>
        <w:rPr>
          <w:rFonts w:ascii="仿宋" w:hAnsi="仿宋" w:eastAsia="仿宋" w:cs="仿宋"/>
          <w:bCs/>
          <w:sz w:val="24"/>
          <w:u w:val="single"/>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lang w:val="en-US" w:eastAsia="zh-CN"/>
                            </w:rPr>
                            <w:t>8</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lang w:val="en-US" w:eastAsia="zh-CN"/>
                      </w:rPr>
                      <w:t>8</w:t>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ODdkYjVlMDMxOWFlYTk1MzNiNDExZjIyNWRjY2EifQ=="/>
  </w:docVars>
  <w:rsids>
    <w:rsidRoot w:val="003E4C5D"/>
    <w:rsid w:val="000307E6"/>
    <w:rsid w:val="00057D70"/>
    <w:rsid w:val="00074317"/>
    <w:rsid w:val="000D3A90"/>
    <w:rsid w:val="000F2B11"/>
    <w:rsid w:val="00121ADA"/>
    <w:rsid w:val="0016445F"/>
    <w:rsid w:val="001803D8"/>
    <w:rsid w:val="001B394B"/>
    <w:rsid w:val="00247F9D"/>
    <w:rsid w:val="002608FA"/>
    <w:rsid w:val="002E7B40"/>
    <w:rsid w:val="003364B0"/>
    <w:rsid w:val="0036301B"/>
    <w:rsid w:val="003D1DAD"/>
    <w:rsid w:val="003E4C5D"/>
    <w:rsid w:val="0044373C"/>
    <w:rsid w:val="004806DF"/>
    <w:rsid w:val="0052635A"/>
    <w:rsid w:val="00544413"/>
    <w:rsid w:val="00546810"/>
    <w:rsid w:val="005907CC"/>
    <w:rsid w:val="00593E64"/>
    <w:rsid w:val="005F565D"/>
    <w:rsid w:val="00600FB7"/>
    <w:rsid w:val="006270F3"/>
    <w:rsid w:val="006F6C3D"/>
    <w:rsid w:val="007803C4"/>
    <w:rsid w:val="007916B2"/>
    <w:rsid w:val="008A7889"/>
    <w:rsid w:val="00926661"/>
    <w:rsid w:val="009944BF"/>
    <w:rsid w:val="009A25A2"/>
    <w:rsid w:val="009D2AED"/>
    <w:rsid w:val="00A0740E"/>
    <w:rsid w:val="00A54B7B"/>
    <w:rsid w:val="00AA4836"/>
    <w:rsid w:val="00C26CB1"/>
    <w:rsid w:val="00C31EDA"/>
    <w:rsid w:val="00C43339"/>
    <w:rsid w:val="00CA259D"/>
    <w:rsid w:val="00CB4718"/>
    <w:rsid w:val="00D4224C"/>
    <w:rsid w:val="00DA404C"/>
    <w:rsid w:val="00E51CCF"/>
    <w:rsid w:val="00E856F2"/>
    <w:rsid w:val="00EB24FB"/>
    <w:rsid w:val="00F07BE7"/>
    <w:rsid w:val="00F43C13"/>
    <w:rsid w:val="00F62568"/>
    <w:rsid w:val="00F76926"/>
    <w:rsid w:val="00FB3683"/>
    <w:rsid w:val="02105DD0"/>
    <w:rsid w:val="0240746D"/>
    <w:rsid w:val="040B411D"/>
    <w:rsid w:val="0526510B"/>
    <w:rsid w:val="059E1599"/>
    <w:rsid w:val="07193BAA"/>
    <w:rsid w:val="077822B3"/>
    <w:rsid w:val="082D4FDD"/>
    <w:rsid w:val="090C1858"/>
    <w:rsid w:val="09EE2355"/>
    <w:rsid w:val="0CB528CB"/>
    <w:rsid w:val="0E1D36A0"/>
    <w:rsid w:val="0F4F59CD"/>
    <w:rsid w:val="0F62578A"/>
    <w:rsid w:val="113A5AD2"/>
    <w:rsid w:val="120B1F90"/>
    <w:rsid w:val="12667B29"/>
    <w:rsid w:val="12F92F0C"/>
    <w:rsid w:val="134A1ED6"/>
    <w:rsid w:val="156D09DF"/>
    <w:rsid w:val="15833519"/>
    <w:rsid w:val="158F2583"/>
    <w:rsid w:val="15CF16A7"/>
    <w:rsid w:val="1869643A"/>
    <w:rsid w:val="19396899"/>
    <w:rsid w:val="1C7442B3"/>
    <w:rsid w:val="1FC15F7A"/>
    <w:rsid w:val="22D85D4C"/>
    <w:rsid w:val="22F25ECE"/>
    <w:rsid w:val="238627AA"/>
    <w:rsid w:val="25212FD3"/>
    <w:rsid w:val="28E96924"/>
    <w:rsid w:val="2A54576C"/>
    <w:rsid w:val="2BB60B25"/>
    <w:rsid w:val="2CC02742"/>
    <w:rsid w:val="2D090FF3"/>
    <w:rsid w:val="2DC21DC5"/>
    <w:rsid w:val="2FC523C2"/>
    <w:rsid w:val="30AE4EC0"/>
    <w:rsid w:val="34D20F2E"/>
    <w:rsid w:val="3AD924FC"/>
    <w:rsid w:val="3B004E18"/>
    <w:rsid w:val="3C985CF7"/>
    <w:rsid w:val="3D330BB6"/>
    <w:rsid w:val="3D6264D8"/>
    <w:rsid w:val="3DDE1894"/>
    <w:rsid w:val="3EC417EB"/>
    <w:rsid w:val="3EDE089F"/>
    <w:rsid w:val="407F1156"/>
    <w:rsid w:val="42FA6101"/>
    <w:rsid w:val="431008FE"/>
    <w:rsid w:val="45092324"/>
    <w:rsid w:val="452F3B0E"/>
    <w:rsid w:val="45350C77"/>
    <w:rsid w:val="476D465F"/>
    <w:rsid w:val="48AC2164"/>
    <w:rsid w:val="48C73E1D"/>
    <w:rsid w:val="4A5D4A24"/>
    <w:rsid w:val="4AA72944"/>
    <w:rsid w:val="4B023E8E"/>
    <w:rsid w:val="4C09423C"/>
    <w:rsid w:val="4CFB6F86"/>
    <w:rsid w:val="4E5D76B3"/>
    <w:rsid w:val="4E9A6E4E"/>
    <w:rsid w:val="517B78EA"/>
    <w:rsid w:val="535F2CD8"/>
    <w:rsid w:val="57FF5AA6"/>
    <w:rsid w:val="5A6C777F"/>
    <w:rsid w:val="5B6300AC"/>
    <w:rsid w:val="5B873EEC"/>
    <w:rsid w:val="5D002AC4"/>
    <w:rsid w:val="61756971"/>
    <w:rsid w:val="61775CA6"/>
    <w:rsid w:val="63432572"/>
    <w:rsid w:val="64824239"/>
    <w:rsid w:val="651D41DE"/>
    <w:rsid w:val="66360C97"/>
    <w:rsid w:val="664E34EF"/>
    <w:rsid w:val="66AD6BF4"/>
    <w:rsid w:val="67697C85"/>
    <w:rsid w:val="67D932EC"/>
    <w:rsid w:val="68A83D10"/>
    <w:rsid w:val="69E571BE"/>
    <w:rsid w:val="6C68355C"/>
    <w:rsid w:val="6D7F626F"/>
    <w:rsid w:val="6E7D71B4"/>
    <w:rsid w:val="6E9A0925"/>
    <w:rsid w:val="6EC00A89"/>
    <w:rsid w:val="70D24AB9"/>
    <w:rsid w:val="721E66BE"/>
    <w:rsid w:val="72B05E16"/>
    <w:rsid w:val="72DD6E9C"/>
    <w:rsid w:val="75A72415"/>
    <w:rsid w:val="7737032A"/>
    <w:rsid w:val="775F78AE"/>
    <w:rsid w:val="79A25EAD"/>
    <w:rsid w:val="7BCE292E"/>
    <w:rsid w:val="7BEF4DBD"/>
    <w:rsid w:val="7D43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312" w:lineRule="auto"/>
      <w:ind w:firstLine="420"/>
    </w:pPr>
  </w:style>
  <w:style w:type="paragraph" w:styleId="3">
    <w:name w:val="Body Text"/>
    <w:basedOn w:val="1"/>
    <w:autoRedefine/>
    <w:qFormat/>
    <w:uiPriority w:val="99"/>
    <w:pPr>
      <w:spacing w:after="120"/>
    </w:pPr>
  </w:style>
  <w:style w:type="paragraph" w:styleId="4">
    <w:name w:val="annotation text"/>
    <w:basedOn w:val="1"/>
    <w:link w:val="13"/>
    <w:autoRedefine/>
    <w:qFormat/>
    <w:uiPriority w:val="0"/>
    <w:pPr>
      <w:jc w:val="left"/>
    </w:pPr>
  </w:style>
  <w:style w:type="paragraph" w:styleId="5">
    <w:name w:val="Balloon Text"/>
    <w:basedOn w:val="1"/>
    <w:link w:val="17"/>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4"/>
    <w:autoRedefine/>
    <w:qFormat/>
    <w:uiPriority w:val="0"/>
    <w:rPr>
      <w:b/>
      <w:bCs/>
    </w:rPr>
  </w:style>
  <w:style w:type="character" w:styleId="11">
    <w:name w:val="page number"/>
    <w:basedOn w:val="10"/>
    <w:autoRedefine/>
    <w:qFormat/>
    <w:uiPriority w:val="0"/>
  </w:style>
  <w:style w:type="character" w:styleId="12">
    <w:name w:val="annotation reference"/>
    <w:basedOn w:val="10"/>
    <w:autoRedefine/>
    <w:qFormat/>
    <w:uiPriority w:val="0"/>
    <w:rPr>
      <w:sz w:val="21"/>
      <w:szCs w:val="21"/>
    </w:rPr>
  </w:style>
  <w:style w:type="character" w:customStyle="1" w:styleId="13">
    <w:name w:val="批注文字 Char"/>
    <w:basedOn w:val="10"/>
    <w:link w:val="4"/>
    <w:autoRedefine/>
    <w:qFormat/>
    <w:uiPriority w:val="0"/>
    <w:rPr>
      <w:kern w:val="2"/>
      <w:sz w:val="21"/>
      <w:szCs w:val="24"/>
    </w:rPr>
  </w:style>
  <w:style w:type="character" w:customStyle="1" w:styleId="14">
    <w:name w:val="批注主题 Char"/>
    <w:basedOn w:val="13"/>
    <w:link w:val="8"/>
    <w:autoRedefine/>
    <w:qFormat/>
    <w:uiPriority w:val="0"/>
    <w:rPr>
      <w:b/>
      <w:bCs/>
      <w:kern w:val="2"/>
      <w:sz w:val="21"/>
      <w:szCs w:val="24"/>
    </w:rPr>
  </w:style>
  <w:style w:type="paragraph" w:customStyle="1" w:styleId="15">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16">
    <w:name w:val="List Paragraph"/>
    <w:basedOn w:val="1"/>
    <w:autoRedefine/>
    <w:qFormat/>
    <w:uiPriority w:val="99"/>
    <w:pPr>
      <w:ind w:firstLine="420" w:firstLineChars="200"/>
    </w:pPr>
  </w:style>
  <w:style w:type="character" w:customStyle="1" w:styleId="17">
    <w:name w:val="批注框文本 Char"/>
    <w:basedOn w:val="10"/>
    <w:link w:val="5"/>
    <w:autoRedefine/>
    <w:qFormat/>
    <w:uiPriority w:val="0"/>
    <w:rPr>
      <w:kern w:val="2"/>
      <w:sz w:val="18"/>
      <w:szCs w:val="18"/>
    </w:rPr>
  </w:style>
  <w:style w:type="paragraph" w:customStyle="1" w:styleId="18">
    <w:name w:val="正文文本首行缩进 21"/>
    <w:basedOn w:val="19"/>
    <w:autoRedefine/>
    <w:qFormat/>
    <w:uiPriority w:val="0"/>
    <w:pPr>
      <w:ind w:firstLine="420" w:firstLineChars="200"/>
    </w:pPr>
    <w:rPr>
      <w:rFonts w:ascii="Calibri" w:hAnsi="Calibri" w:eastAsia="Calibri" w:cs="Times New Roman"/>
    </w:rPr>
  </w:style>
  <w:style w:type="paragraph" w:customStyle="1" w:styleId="19">
    <w:name w:val="正文文本缩进1"/>
    <w:basedOn w:val="1"/>
    <w:next w:val="20"/>
    <w:autoRedefine/>
    <w:qFormat/>
    <w:uiPriority w:val="0"/>
    <w:pPr>
      <w:ind w:firstLine="480"/>
    </w:pPr>
    <w:rPr>
      <w:sz w:val="24"/>
      <w:szCs w:val="20"/>
    </w:rPr>
  </w:style>
  <w:style w:type="paragraph" w:customStyle="1" w:styleId="20">
    <w:name w:val="font5"/>
    <w:basedOn w:val="1"/>
    <w:autoRedefine/>
    <w:qFormat/>
    <w:uiPriority w:val="0"/>
    <w:pPr>
      <w:widowControl/>
      <w:spacing w:before="100" w:beforeLines="0" w:beforeAutospacing="1" w:after="100" w:afterLines="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8D11D-5ACA-4DC7-A671-153274522E7C}">
  <ds:schemaRefs/>
</ds:datastoreItem>
</file>

<file path=docProps/app.xml><?xml version="1.0" encoding="utf-8"?>
<Properties xmlns="http://schemas.openxmlformats.org/officeDocument/2006/extended-properties" xmlns:vt="http://schemas.openxmlformats.org/officeDocument/2006/docPropsVTypes">
  <Template>Normal</Template>
  <Pages>8</Pages>
  <Words>555</Words>
  <Characters>3166</Characters>
  <Lines>26</Lines>
  <Paragraphs>7</Paragraphs>
  <TotalTime>0</TotalTime>
  <ScaleCrop>false</ScaleCrop>
  <LinksUpToDate>false</LinksUpToDate>
  <CharactersWithSpaces>3714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2022-09-13T02:39:00Z</dcterms:created>
  <dc:creator>dell</dc:creator>
  <cp:lastModifiedBy>lixiaoli</cp:lastModifiedBy>
  <cp:lastPrinted>2022-09-06T09:18:00Z</cp:lastPrinted>
  <dcterms:modified xsi:type="dcterms:W3CDTF">2024-04-23T07:44:26Z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FE82BF8A44E64E5899748E1D04E4416B_13</vt:lpwstr>
  </property>
</Properties>
</file>