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37" w:type="dxa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768"/>
        <w:gridCol w:w="2439"/>
        <w:gridCol w:w="762"/>
        <w:gridCol w:w="1200"/>
        <w:gridCol w:w="900"/>
        <w:gridCol w:w="1288"/>
        <w:gridCol w:w="606"/>
        <w:gridCol w:w="709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0" w:type="dxa"/>
          <w:trHeight w:val="435" w:hRule="atLeast"/>
        </w:trPr>
        <w:tc>
          <w:tcPr>
            <w:tcW w:w="846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工 程 量 清 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5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细目号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 目 名 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23292.3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边坡整修清理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111-1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清理边坡冲沟、塌方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3422.50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111-3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砂袋防护与围堰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5580.00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113-3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人工挖淤泥（运20m）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387.60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路缘石预制、运输、安装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13902.2 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41443.00 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沥青路面裂缝处理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6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211-1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压缝带处理沥青路面裂缝（宽6cm，厚3mm）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4038.00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211-2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烧油灌缝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211-3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开槽灌缝（含压缝带）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3903.00 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沥青路面坑槽的维修（含清理）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212-1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冷补料维修坑槽（0.1m2以下）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1341.00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212-2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冷补料维修坑槽（0.1m2至0.5m2）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212-3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冷补料维修坑槽（0.5m2以上）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2768.10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27681.00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沿线设施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82209.43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512-1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C20混凝土基础（挖基、浇筑混凝土）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15816.40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道口标柱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513-1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φ89道口标柱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5074.00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交通标志牌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6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523-1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贴3M反光膜二级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（如需高空作业车，台班另计）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5039.00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6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523-3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交通标志牌版面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(3mm厚铝合金板，采用3M反光膜二级)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858.95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8589.50 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523-4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标志立柱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10645.17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10645.17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523-5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基础钢筋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7990.53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7990.53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523-6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C25混凝土基础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867.75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17355.00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低栏杆安装（φ50mm)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130.73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326.83 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路面标线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526-1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热熔型涂料路面标线（2.0mm厚）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6318.00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526-2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热熔型涂料减速标线（10mm厚）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5055.00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160787.75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611-1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铺台湾草皮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17190.00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612-1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补种灌木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4961.60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不包含苗价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612-2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补种乔木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22620.50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不包含树价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支撑树木（含支撑木）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11535.00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开挖施基肥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21018.69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本工程乔木共2359株，修剪频率为每4月一次，即全年共3次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开挖施肥（塘泥7.5kg+花生麸0.5kg）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616-1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修剪乔木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株*次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19390.98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本工程乔木共2359株，修剪频率为每4月一次，即全年共3次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616-3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修剪草坪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m2*次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38016.00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本工程全长为5.28km，中央分隔带宽2m，修剪频率为每1月一次，即全年共12次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617-1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乔木防治病害虫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株*次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9954.98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本工程乔木共2359株，杀虫频率为每6月一次，即全年共2次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69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874577.67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计日工人工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7494.00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813-2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自卸汽车台班（6T）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665.39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13307.80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813-3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洒水车车辆台班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1133.39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58936.28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洒水频率为每周一次，即全年52次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813-4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吊车台班（8T以内）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1202.19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6014.50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813-5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挖掘机台班（1T以内）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10174.65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813-7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路面清扫车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43420.4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日常保洁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61269.17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735230.04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清扫车每周清扫2次;安排12个保沽员对该路机动车道、非机动车道及人行道的每天日常清扫1次 ,人工每日对该路以上部位清检垃圾、杂物；水车每月清洗1次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补种苗木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431579.95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补种银海枣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73251.9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胸径:40cm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补种大叶榄仁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胸径:15-16cm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补种黄金熊猫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523.36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15700.8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胸径:8cm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补种秋枫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1503.14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15031.4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胸径:16-18cm。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补种凤凰木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1725.69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17256.9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胸径:16-18cm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补种仁面子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胸径:15-16cm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补种霸王棕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3470.00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地径:50~55cm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补种大叶紫薇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1176.61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58830.5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胸径或干径:15-16cm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补种紫穗狼尾草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单位面积株数:25株/m2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苗高35-40cm，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冠幅 35-40cm。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三色堇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单位面积株数:81株/m2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苗高23-25cm，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冠幅23-25cm。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补种凤仙花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6037.8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单位面积株数:81株/m2，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苗高23-25cm，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冠幅 23-25cm。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补种粉花夹竹桃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6625.2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苗高120-150cm，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冠幅120-150cm。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红鸡冠花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单位面积株数:64株/m2，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苗高25-30cm，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冠幅20-25cm。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黄花美人蕉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15931.5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单位面积株数:36株/m2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苗高40-45cm，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冠幅25-30cm。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红继木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单位面积株数:25株/m2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苗高51-60cm，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冠幅 31-40cm。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黄金榕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5356.8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单位面积株数:36株/m2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苗高40-45cm，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冠幅31-35cm。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单位面积株数:36株/m2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苗高40-50cm，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蓬径30-35cm。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紫娇花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4644.3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单位面积株数:64株/m2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苗高25-30cm，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冠幅20-25cm。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孔雀草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635.85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单位面积株数:81株/m2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苗高23-25cm，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冠幅 25-30cm。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05" w:type="dxa"/>
          <w:trHeight w:val="390" w:hRule="atLeast"/>
        </w:trPr>
        <w:tc>
          <w:tcPr>
            <w:tcW w:w="6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1613890.1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ODdkYjVlMDMxOWFlYTk1MzNiNDExZjIyNWRjY2EifQ=="/>
  </w:docVars>
  <w:rsids>
    <w:rsidRoot w:val="32D74FFF"/>
    <w:rsid w:val="32D74FFF"/>
    <w:rsid w:val="76AC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2024-08-26T02:42:00Z</dcterms:created>
  <dc:creator>郭小尤</dc:creator>
  <cp:lastModifiedBy>lixiaoli</cp:lastModifiedBy>
  <dcterms:modified xsi:type="dcterms:W3CDTF">2024-08-26T14:57:15Z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5541058971904857A48B79FD5C46499D_13</vt:lpwstr>
  </property>
</Properties>
</file>